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21EC27" w14:textId="1AFAD065" w:rsidR="002A2E84" w:rsidRPr="002A2E84" w:rsidRDefault="002A2E84" w:rsidP="002A2E84">
      <w:pPr>
        <w:suppressAutoHyphens w:val="0"/>
        <w:spacing w:line="23" w:lineRule="atLeast"/>
        <w:jc w:val="center"/>
        <w:rPr>
          <w:rFonts w:asciiTheme="minorHAnsi" w:hAnsiTheme="minorHAnsi" w:cstheme="minorHAnsi"/>
          <w:b/>
          <w:bCs/>
        </w:rPr>
      </w:pPr>
      <w:r w:rsidRPr="002A2E84">
        <w:rPr>
          <w:rFonts w:asciiTheme="minorHAnsi" w:hAnsiTheme="minorHAnsi" w:cstheme="minorHAnsi"/>
          <w:b/>
          <w:bCs/>
        </w:rPr>
        <w:t>PRILOG III.</w:t>
      </w:r>
    </w:p>
    <w:p w14:paraId="30764A33" w14:textId="3D3E9BA5" w:rsidR="002A2E84" w:rsidRPr="002A2E84" w:rsidRDefault="002A2E84" w:rsidP="002A2E84">
      <w:pPr>
        <w:suppressAutoHyphens w:val="0"/>
        <w:spacing w:line="23" w:lineRule="atLeast"/>
        <w:jc w:val="center"/>
        <w:rPr>
          <w:rFonts w:asciiTheme="minorHAnsi" w:hAnsiTheme="minorHAnsi" w:cstheme="minorHAnsi"/>
          <w:b/>
          <w:bCs/>
        </w:rPr>
      </w:pPr>
      <w:r w:rsidRPr="002A2E84">
        <w:rPr>
          <w:rFonts w:asciiTheme="minorHAnsi" w:hAnsiTheme="minorHAnsi" w:cstheme="minorHAnsi"/>
          <w:b/>
          <w:bCs/>
        </w:rPr>
        <w:t>TEHNIČKE SPECIFIKACIJE</w:t>
      </w:r>
    </w:p>
    <w:p w14:paraId="450953EE" w14:textId="77777777" w:rsidR="002A2E84" w:rsidRPr="002A2E84" w:rsidRDefault="002A2E84" w:rsidP="002A2E84">
      <w:pPr>
        <w:suppressAutoHyphens w:val="0"/>
        <w:spacing w:line="23" w:lineRule="atLeast"/>
        <w:jc w:val="center"/>
        <w:rPr>
          <w:rFonts w:asciiTheme="minorHAnsi" w:hAnsiTheme="minorHAnsi" w:cstheme="minorHAnsi"/>
          <w:b/>
          <w:bCs/>
        </w:rPr>
      </w:pPr>
    </w:p>
    <w:p w14:paraId="11E59D4B" w14:textId="77777777" w:rsidR="002A2E84" w:rsidRPr="002A2E84" w:rsidRDefault="002A2E84" w:rsidP="002A2E84">
      <w:pPr>
        <w:suppressAutoHyphens w:val="0"/>
        <w:spacing w:line="23" w:lineRule="atLeast"/>
        <w:rPr>
          <w:rFonts w:asciiTheme="minorHAnsi" w:hAnsiTheme="minorHAnsi" w:cstheme="minorHAnsi"/>
        </w:rPr>
      </w:pPr>
    </w:p>
    <w:p w14:paraId="30CFF2D4" w14:textId="047F0759" w:rsidR="002A2E84" w:rsidRPr="002A2E84" w:rsidRDefault="002A2E84" w:rsidP="002A2E84">
      <w:pPr>
        <w:suppressAutoHyphens w:val="0"/>
        <w:spacing w:line="23" w:lineRule="atLeast"/>
        <w:jc w:val="both"/>
        <w:rPr>
          <w:rFonts w:asciiTheme="minorHAnsi" w:hAnsiTheme="minorHAnsi" w:cstheme="minorHAnsi"/>
        </w:rPr>
      </w:pPr>
      <w:bookmarkStart w:id="0" w:name="_Hlk214537359"/>
      <w:r w:rsidRPr="002A2E84">
        <w:rPr>
          <w:rFonts w:asciiTheme="minorHAnsi" w:hAnsiTheme="minorHAnsi" w:cstheme="minorHAnsi"/>
        </w:rPr>
        <w:t>Potrebno je isporučiti 1 (je</w:t>
      </w:r>
      <w:r>
        <w:rPr>
          <w:rFonts w:asciiTheme="minorHAnsi" w:hAnsiTheme="minorHAnsi" w:cstheme="minorHAnsi"/>
        </w:rPr>
        <w:t>dnu</w:t>
      </w:r>
      <w:r w:rsidRPr="00D83964">
        <w:rPr>
          <w:rFonts w:asciiTheme="minorHAnsi" w:hAnsiTheme="minorHAnsi" w:cstheme="minorHAnsi"/>
        </w:rPr>
        <w:t>) cjelovito funkcionalnu</w:t>
      </w:r>
      <w:r w:rsidRPr="002A2E84">
        <w:rPr>
          <w:rFonts w:asciiTheme="minorHAnsi" w:hAnsiTheme="minorHAnsi" w:cstheme="minorHAnsi"/>
        </w:rPr>
        <w:t xml:space="preserve"> mobiln</w:t>
      </w:r>
      <w:r>
        <w:rPr>
          <w:rFonts w:asciiTheme="minorHAnsi" w:hAnsiTheme="minorHAnsi" w:cstheme="minorHAnsi"/>
        </w:rPr>
        <w:t>u</w:t>
      </w:r>
      <w:r w:rsidRPr="002A2E84">
        <w:rPr>
          <w:rFonts w:asciiTheme="minorHAnsi" w:hAnsiTheme="minorHAnsi" w:cstheme="minorHAnsi"/>
        </w:rPr>
        <w:t xml:space="preserve"> API komor</w:t>
      </w:r>
      <w:r>
        <w:rPr>
          <w:rFonts w:asciiTheme="minorHAnsi" w:hAnsiTheme="minorHAnsi" w:cstheme="minorHAnsi"/>
        </w:rPr>
        <w:t>u</w:t>
      </w:r>
      <w:r w:rsidRPr="002A2E84">
        <w:rPr>
          <w:rFonts w:asciiTheme="minorHAnsi" w:hAnsiTheme="minorHAnsi" w:cstheme="minorHAnsi"/>
        </w:rPr>
        <w:t xml:space="preserve"> s minimalnim tehničkim specifikacijama opisanim u Tablici 1.</w:t>
      </w:r>
    </w:p>
    <w:bookmarkEnd w:id="0"/>
    <w:p w14:paraId="76961007" w14:textId="77777777" w:rsidR="00B60568" w:rsidRPr="00B60568" w:rsidRDefault="00B60568" w:rsidP="00B60568">
      <w:pPr>
        <w:suppressAutoHyphens w:val="0"/>
        <w:spacing w:line="23" w:lineRule="atLeast"/>
        <w:jc w:val="both"/>
        <w:rPr>
          <w:rFonts w:asciiTheme="minorHAnsi" w:hAnsiTheme="minorHAnsi" w:cstheme="minorHAnsi"/>
        </w:rPr>
      </w:pPr>
      <w:r w:rsidRPr="00B60568">
        <w:rPr>
          <w:rFonts w:asciiTheme="minorHAnsi" w:hAnsiTheme="minorHAnsi" w:cstheme="minorHAnsi"/>
        </w:rPr>
        <w:t>Ponuditelj je obvezan za svaki zahtjev označiti „DA“ ako nudi traženo.</w:t>
      </w:r>
    </w:p>
    <w:p w14:paraId="75F1D387" w14:textId="77777777" w:rsidR="00B60568" w:rsidRPr="00B60568" w:rsidRDefault="00B60568" w:rsidP="00B60568">
      <w:pPr>
        <w:suppressAutoHyphens w:val="0"/>
        <w:spacing w:line="23" w:lineRule="atLeast"/>
        <w:jc w:val="both"/>
        <w:rPr>
          <w:rFonts w:asciiTheme="minorHAnsi" w:hAnsiTheme="minorHAnsi" w:cstheme="minorHAnsi"/>
        </w:rPr>
      </w:pPr>
      <w:r w:rsidRPr="00B60568">
        <w:rPr>
          <w:rFonts w:asciiTheme="minorHAnsi" w:hAnsiTheme="minorHAnsi" w:cstheme="minorHAnsi"/>
        </w:rPr>
        <w:t>Ukoliko je označeno „NE“, ponuda nije sukladna zahtjevima naručitelja te se kao takva odbija.</w:t>
      </w:r>
    </w:p>
    <w:p w14:paraId="0244E418" w14:textId="77E8E26E" w:rsidR="00B60568" w:rsidRDefault="00B60568" w:rsidP="00B60568">
      <w:pPr>
        <w:suppressAutoHyphens w:val="0"/>
        <w:spacing w:line="23" w:lineRule="atLeast"/>
        <w:jc w:val="both"/>
        <w:rPr>
          <w:rFonts w:asciiTheme="minorHAnsi" w:hAnsiTheme="minorHAnsi" w:cstheme="minorHAnsi"/>
        </w:rPr>
      </w:pPr>
      <w:r w:rsidRPr="00B60568">
        <w:rPr>
          <w:rFonts w:asciiTheme="minorHAnsi" w:hAnsiTheme="minorHAnsi" w:cstheme="minorHAnsi"/>
        </w:rPr>
        <w:t>Ponuditelj ne smije mijenjati sadržaj i strukturu tablice</w:t>
      </w:r>
      <w:r w:rsidR="00075788">
        <w:rPr>
          <w:rFonts w:asciiTheme="minorHAnsi" w:hAnsiTheme="minorHAnsi" w:cstheme="minorHAnsi"/>
        </w:rPr>
        <w:t xml:space="preserve">. </w:t>
      </w:r>
      <w:r w:rsidR="00627CF7" w:rsidRPr="00627CF7">
        <w:rPr>
          <w:rFonts w:asciiTheme="minorHAnsi" w:hAnsiTheme="minorHAnsi" w:cstheme="minorHAnsi"/>
        </w:rPr>
        <w:t>U slučaju da Ponuditelj ne označi polje „DA“ ili „NE“ za pojedini zahtjev, odnosno ostavi polje praznim ili upiše drugačiji odgovor, smatrat će se da zahtjev nije ispunjen te će ponuda biti odbijena kao nesukladna.</w:t>
      </w:r>
    </w:p>
    <w:p w14:paraId="0C9F5418" w14:textId="77777777" w:rsidR="00627CF7" w:rsidRDefault="00627CF7" w:rsidP="00B60568">
      <w:pPr>
        <w:suppressAutoHyphens w:val="0"/>
        <w:spacing w:line="23" w:lineRule="atLeast"/>
        <w:jc w:val="both"/>
        <w:rPr>
          <w:rFonts w:asciiTheme="minorHAnsi" w:hAnsiTheme="minorHAnsi" w:cstheme="minorHAnsi"/>
        </w:rPr>
      </w:pPr>
    </w:p>
    <w:p w14:paraId="358AB534" w14:textId="77777777" w:rsidR="00627CF7" w:rsidRPr="002A2E84" w:rsidRDefault="00627CF7" w:rsidP="00B60568">
      <w:pPr>
        <w:suppressAutoHyphens w:val="0"/>
        <w:spacing w:line="23" w:lineRule="atLeast"/>
        <w:jc w:val="both"/>
        <w:rPr>
          <w:rFonts w:asciiTheme="minorHAnsi" w:hAnsiTheme="minorHAnsi" w:cstheme="minorHAnsi"/>
          <w:b/>
          <w:bCs/>
        </w:rPr>
      </w:pPr>
    </w:p>
    <w:p w14:paraId="79480161" w14:textId="0481797E" w:rsidR="002A2E84" w:rsidRPr="002A2E84" w:rsidRDefault="002A2E84" w:rsidP="002A2E84">
      <w:pPr>
        <w:suppressAutoHyphens w:val="0"/>
        <w:spacing w:line="23" w:lineRule="atLeast"/>
        <w:jc w:val="both"/>
        <w:rPr>
          <w:rFonts w:asciiTheme="minorHAnsi" w:hAnsiTheme="minorHAnsi" w:cstheme="minorHAnsi"/>
          <w:b/>
          <w:bCs/>
        </w:rPr>
      </w:pPr>
      <w:r w:rsidRPr="002A2E84">
        <w:rPr>
          <w:rFonts w:asciiTheme="minorHAnsi" w:hAnsiTheme="minorHAnsi" w:cstheme="minorHAnsi"/>
          <w:b/>
          <w:bCs/>
        </w:rPr>
        <w:t xml:space="preserve">Tablica 1. </w:t>
      </w:r>
      <w:r w:rsidRPr="00D83964">
        <w:rPr>
          <w:rFonts w:asciiTheme="minorHAnsi" w:hAnsiTheme="minorHAnsi" w:cstheme="minorHAnsi"/>
          <w:b/>
          <w:bCs/>
        </w:rPr>
        <w:t>Cjelovito funkcionalna mobilna</w:t>
      </w:r>
      <w:r w:rsidRPr="002A2E84">
        <w:rPr>
          <w:rFonts w:asciiTheme="minorHAnsi" w:hAnsiTheme="minorHAnsi" w:cstheme="minorHAnsi"/>
          <w:b/>
          <w:bCs/>
        </w:rPr>
        <w:t xml:space="preserve"> API komora</w:t>
      </w:r>
    </w:p>
    <w:p w14:paraId="5A69E940" w14:textId="77777777" w:rsidR="002A2E84" w:rsidRPr="002A2E84" w:rsidRDefault="002A2E84" w:rsidP="002A2E84">
      <w:pPr>
        <w:suppressAutoHyphens w:val="0"/>
        <w:spacing w:line="23" w:lineRule="atLeast"/>
        <w:rPr>
          <w:rFonts w:asciiTheme="minorHAnsi" w:hAnsiTheme="minorHAnsi" w:cstheme="minorHAnsi"/>
          <w:b/>
          <w:bCs/>
        </w:rPr>
      </w:pPr>
    </w:p>
    <w:tbl>
      <w:tblPr>
        <w:tblStyle w:val="Reetkatablice2"/>
        <w:tblW w:w="9209" w:type="dxa"/>
        <w:tblLook w:val="04A0" w:firstRow="1" w:lastRow="0" w:firstColumn="1" w:lastColumn="0" w:noHBand="0" w:noVBand="1"/>
      </w:tblPr>
      <w:tblGrid>
        <w:gridCol w:w="1010"/>
        <w:gridCol w:w="3656"/>
        <w:gridCol w:w="3188"/>
        <w:gridCol w:w="1355"/>
      </w:tblGrid>
      <w:tr w:rsidR="002A2E84" w:rsidRPr="002A2E84" w14:paraId="4D5B57AA" w14:textId="77777777" w:rsidTr="00B60568">
        <w:tc>
          <w:tcPr>
            <w:tcW w:w="1010" w:type="dxa"/>
            <w:shd w:val="clear" w:color="auto" w:fill="D9D9D9" w:themeFill="background1" w:themeFillShade="D9"/>
          </w:tcPr>
          <w:p w14:paraId="2C2619FD" w14:textId="77777777" w:rsidR="002A2E84" w:rsidRPr="002A2E84" w:rsidRDefault="002A2E84" w:rsidP="006202AE">
            <w:pPr>
              <w:spacing w:after="240"/>
              <w:jc w:val="center"/>
              <w:rPr>
                <w:rFonts w:asciiTheme="minorHAnsi" w:hAnsiTheme="minorHAnsi" w:cstheme="minorHAnsi"/>
                <w:b/>
                <w:bCs/>
                <w:noProof/>
                <w:lang w:val="en-US" w:eastAsia="hr-HR"/>
              </w:rPr>
            </w:pPr>
            <w:r w:rsidRPr="002A2E84">
              <w:rPr>
                <w:rFonts w:asciiTheme="minorHAnsi" w:hAnsiTheme="minorHAnsi" w:cstheme="minorHAnsi"/>
                <w:b/>
                <w:bCs/>
                <w:noProof/>
                <w:lang w:val="en-US" w:eastAsia="hr-HR"/>
              </w:rPr>
              <w:t>R.B.</w:t>
            </w:r>
          </w:p>
        </w:tc>
        <w:tc>
          <w:tcPr>
            <w:tcW w:w="3656" w:type="dxa"/>
            <w:shd w:val="clear" w:color="auto" w:fill="D9D9D9" w:themeFill="background1" w:themeFillShade="D9"/>
          </w:tcPr>
          <w:p w14:paraId="4CBFBB4D" w14:textId="77777777" w:rsidR="002A2E84" w:rsidRPr="002A2E84" w:rsidRDefault="002A2E84" w:rsidP="006202AE">
            <w:pPr>
              <w:spacing w:after="240"/>
              <w:jc w:val="center"/>
              <w:rPr>
                <w:rFonts w:asciiTheme="minorHAnsi" w:eastAsia="Times New Roman" w:hAnsiTheme="minorHAnsi" w:cstheme="minorHAnsi"/>
                <w:b/>
                <w:bCs/>
                <w:noProof/>
                <w:lang w:val="en-US" w:eastAsia="hr-HR"/>
              </w:rPr>
            </w:pPr>
            <w:r w:rsidRPr="002A2E84">
              <w:rPr>
                <w:rFonts w:asciiTheme="minorHAnsi" w:hAnsiTheme="minorHAnsi" w:cstheme="minorHAnsi"/>
                <w:b/>
                <w:bCs/>
                <w:noProof/>
                <w:lang w:val="en-US" w:eastAsia="hr-HR"/>
              </w:rPr>
              <w:t>Komponenta</w:t>
            </w:r>
          </w:p>
        </w:tc>
        <w:tc>
          <w:tcPr>
            <w:tcW w:w="3188" w:type="dxa"/>
            <w:shd w:val="clear" w:color="auto" w:fill="D9D9D9" w:themeFill="background1" w:themeFillShade="D9"/>
          </w:tcPr>
          <w:p w14:paraId="7281623F" w14:textId="77777777" w:rsidR="002A2E84" w:rsidRPr="002A2E84" w:rsidRDefault="002A2E84" w:rsidP="006202AE">
            <w:pPr>
              <w:spacing w:after="240"/>
              <w:jc w:val="center"/>
              <w:rPr>
                <w:rFonts w:asciiTheme="minorHAnsi" w:eastAsia="Times New Roman" w:hAnsiTheme="minorHAnsi" w:cstheme="minorHAnsi"/>
                <w:b/>
                <w:bCs/>
                <w:noProof/>
                <w:lang w:val="en-US" w:eastAsia="hr-HR"/>
              </w:rPr>
            </w:pPr>
            <w:r w:rsidRPr="002A2E84">
              <w:rPr>
                <w:rFonts w:asciiTheme="minorHAnsi" w:hAnsiTheme="minorHAnsi" w:cstheme="minorHAnsi"/>
                <w:b/>
                <w:bCs/>
                <w:noProof/>
                <w:lang w:val="en-US" w:eastAsia="hr-HR"/>
              </w:rPr>
              <w:t>Karakteristika/funkcionalnost</w:t>
            </w:r>
          </w:p>
        </w:tc>
        <w:tc>
          <w:tcPr>
            <w:tcW w:w="1355" w:type="dxa"/>
            <w:shd w:val="clear" w:color="auto" w:fill="D9D9D9" w:themeFill="background1" w:themeFillShade="D9"/>
          </w:tcPr>
          <w:p w14:paraId="68A2EC97" w14:textId="2E6BDFF9" w:rsidR="002A2E84" w:rsidRPr="002A2E84" w:rsidRDefault="00B60568" w:rsidP="006202AE">
            <w:pPr>
              <w:spacing w:after="240"/>
              <w:jc w:val="center"/>
              <w:rPr>
                <w:rFonts w:asciiTheme="minorHAnsi" w:eastAsia="Times New Roman" w:hAnsiTheme="minorHAnsi" w:cstheme="minorHAnsi"/>
                <w:b/>
                <w:bCs/>
                <w:noProof/>
                <w:lang w:val="en-US" w:eastAsia="hr-HR"/>
              </w:rPr>
            </w:pPr>
            <w:r>
              <w:rPr>
                <w:rFonts w:asciiTheme="minorHAnsi" w:hAnsiTheme="minorHAnsi" w:cstheme="minorHAnsi"/>
                <w:b/>
                <w:bCs/>
                <w:noProof/>
                <w:lang w:val="en-US" w:eastAsia="hr-HR"/>
              </w:rPr>
              <w:t>Ispunjava zahtjev (DA/NE)</w:t>
            </w:r>
          </w:p>
        </w:tc>
      </w:tr>
      <w:tr w:rsidR="00B60568" w:rsidRPr="002A2E84" w14:paraId="4AC2B0BD" w14:textId="77777777" w:rsidTr="00B60568">
        <w:tc>
          <w:tcPr>
            <w:tcW w:w="1010" w:type="dxa"/>
            <w:shd w:val="clear" w:color="auto" w:fill="D9D9D9" w:themeFill="background1" w:themeFillShade="D9"/>
          </w:tcPr>
          <w:p w14:paraId="6740CE9B" w14:textId="578B2817" w:rsidR="00B60568" w:rsidRPr="002A2E84" w:rsidRDefault="00B60568" w:rsidP="006202AE">
            <w:pPr>
              <w:spacing w:after="240"/>
              <w:jc w:val="center"/>
              <w:rPr>
                <w:rFonts w:asciiTheme="minorHAnsi" w:hAnsiTheme="minorHAnsi" w:cstheme="minorHAnsi"/>
                <w:b/>
                <w:bCs/>
                <w:noProof/>
                <w:lang w:val="en-US" w:eastAsia="hr-HR"/>
              </w:rPr>
            </w:pPr>
            <w:r>
              <w:rPr>
                <w:rFonts w:asciiTheme="minorHAnsi" w:hAnsiTheme="minorHAnsi" w:cstheme="minorHAnsi"/>
                <w:b/>
                <w:bCs/>
                <w:noProof/>
                <w:lang w:val="en-US" w:eastAsia="hr-HR"/>
              </w:rPr>
              <w:t>-</w:t>
            </w:r>
          </w:p>
        </w:tc>
        <w:tc>
          <w:tcPr>
            <w:tcW w:w="6844" w:type="dxa"/>
            <w:gridSpan w:val="2"/>
            <w:shd w:val="clear" w:color="auto" w:fill="D9D9D9" w:themeFill="background1" w:themeFillShade="D9"/>
          </w:tcPr>
          <w:p w14:paraId="72AC90F8" w14:textId="0C90D1F2" w:rsidR="00B60568" w:rsidRPr="002A2E84" w:rsidRDefault="00B60568" w:rsidP="006202AE">
            <w:pPr>
              <w:spacing w:after="240"/>
              <w:jc w:val="center"/>
              <w:rPr>
                <w:rFonts w:asciiTheme="minorHAnsi" w:hAnsiTheme="minorHAnsi" w:cstheme="minorHAnsi"/>
                <w:b/>
                <w:bCs/>
                <w:noProof/>
                <w:lang w:val="en-US" w:eastAsia="hr-HR"/>
              </w:rPr>
            </w:pPr>
            <w:r w:rsidRPr="00B60568">
              <w:rPr>
                <w:rFonts w:asciiTheme="minorHAnsi" w:hAnsiTheme="minorHAnsi" w:cstheme="minorHAnsi"/>
                <w:b/>
                <w:bCs/>
                <w:noProof/>
                <w:lang w:val="en-US" w:eastAsia="hr-HR"/>
              </w:rPr>
              <w:t>Homologirana/registrabilna prikolica (nosač mobilne API komore)</w:t>
            </w:r>
          </w:p>
        </w:tc>
        <w:tc>
          <w:tcPr>
            <w:tcW w:w="1355" w:type="dxa"/>
            <w:shd w:val="clear" w:color="auto" w:fill="D9D9D9" w:themeFill="background1" w:themeFillShade="D9"/>
          </w:tcPr>
          <w:p w14:paraId="61426251" w14:textId="2A033168" w:rsidR="00B60568" w:rsidRDefault="00B60568" w:rsidP="006202AE">
            <w:pPr>
              <w:spacing w:after="240"/>
              <w:jc w:val="center"/>
              <w:rPr>
                <w:rFonts w:asciiTheme="minorHAnsi" w:hAnsiTheme="minorHAnsi" w:cstheme="minorHAnsi"/>
                <w:b/>
                <w:bCs/>
                <w:noProof/>
                <w:lang w:val="en-US" w:eastAsia="hr-HR"/>
              </w:rPr>
            </w:pPr>
            <w:r>
              <w:rPr>
                <w:rFonts w:asciiTheme="minorHAnsi" w:hAnsiTheme="minorHAnsi" w:cstheme="minorHAnsi"/>
                <w:b/>
                <w:bCs/>
                <w:noProof/>
                <w:lang w:val="en-US" w:eastAsia="hr-HR"/>
              </w:rPr>
              <w:t>-</w:t>
            </w:r>
          </w:p>
        </w:tc>
      </w:tr>
      <w:tr w:rsidR="002A2E84" w:rsidRPr="002A2E84" w14:paraId="43E8AAB2" w14:textId="77777777" w:rsidTr="00B60568">
        <w:tc>
          <w:tcPr>
            <w:tcW w:w="1010" w:type="dxa"/>
            <w:vAlign w:val="center"/>
          </w:tcPr>
          <w:p w14:paraId="24504397" w14:textId="77777777" w:rsidR="002A2E84" w:rsidRPr="002A2E84" w:rsidRDefault="002A2E84" w:rsidP="007C1BA3">
            <w:pPr>
              <w:pStyle w:val="Odlomakpopisa"/>
              <w:numPr>
                <w:ilvl w:val="0"/>
                <w:numId w:val="47"/>
              </w:numPr>
              <w:jc w:val="center"/>
              <w:rPr>
                <w:rFonts w:asciiTheme="minorHAnsi" w:hAnsiTheme="minorHAnsi" w:cstheme="minorHAnsi"/>
                <w:b/>
                <w:bCs/>
                <w:noProof/>
                <w:lang w:eastAsia="hr-HR"/>
              </w:rPr>
            </w:pPr>
          </w:p>
        </w:tc>
        <w:tc>
          <w:tcPr>
            <w:tcW w:w="3656" w:type="dxa"/>
          </w:tcPr>
          <w:p w14:paraId="363DCE2C" w14:textId="1129DC0D" w:rsidR="002A2E84" w:rsidRPr="002A2E84" w:rsidRDefault="0019023F" w:rsidP="006202AE">
            <w:pPr>
              <w:rPr>
                <w:rFonts w:asciiTheme="minorHAnsi" w:eastAsia="Times New Roman" w:hAnsiTheme="minorHAnsi" w:cstheme="minorHAnsi"/>
                <w:b/>
                <w:bCs/>
                <w:noProof/>
                <w:lang w:eastAsia="hr-HR"/>
              </w:rPr>
            </w:pPr>
            <w:r w:rsidRPr="0019023F">
              <w:rPr>
                <w:rFonts w:asciiTheme="minorHAnsi" w:hAnsiTheme="minorHAnsi" w:cstheme="minorHAnsi"/>
                <w:b/>
                <w:bCs/>
                <w:noProof/>
                <w:lang w:eastAsia="hr-HR"/>
              </w:rPr>
              <w:t>HOMOLOGIRANA/REGISTRABILNA PRIKOLICA (NOSAČ MOBILNE API KOMORE)</w:t>
            </w:r>
          </w:p>
        </w:tc>
        <w:tc>
          <w:tcPr>
            <w:tcW w:w="3188" w:type="dxa"/>
          </w:tcPr>
          <w:p w14:paraId="7C1B5169" w14:textId="1AA79E47" w:rsidR="002A2E84" w:rsidRPr="002A2E84" w:rsidRDefault="007C1BA3" w:rsidP="006202AE">
            <w:pPr>
              <w:rPr>
                <w:rFonts w:asciiTheme="minorHAnsi" w:eastAsia="Times New Roman" w:hAnsiTheme="minorHAnsi" w:cstheme="minorHAnsi"/>
                <w:noProof/>
                <w:lang w:eastAsia="hr-HR"/>
              </w:rPr>
            </w:pPr>
            <w:r>
              <w:rPr>
                <w:rFonts w:asciiTheme="minorHAnsi" w:hAnsiTheme="minorHAnsi" w:cstheme="minorHAnsi"/>
                <w:noProof/>
                <w:lang w:eastAsia="hr-HR"/>
              </w:rPr>
              <w:t>n</w:t>
            </w:r>
            <w:r w:rsidR="0019023F" w:rsidRPr="0019023F">
              <w:rPr>
                <w:rFonts w:asciiTheme="minorHAnsi" w:hAnsiTheme="minorHAnsi" w:cstheme="minorHAnsi"/>
                <w:noProof/>
                <w:lang w:eastAsia="hr-HR"/>
              </w:rPr>
              <w:t>ov</w:t>
            </w:r>
            <w:r>
              <w:rPr>
                <w:rFonts w:asciiTheme="minorHAnsi" w:hAnsiTheme="minorHAnsi" w:cstheme="minorHAnsi"/>
                <w:noProof/>
                <w:lang w:eastAsia="hr-HR"/>
              </w:rPr>
              <w:t>a</w:t>
            </w:r>
            <w:r w:rsidR="0019023F" w:rsidRPr="0019023F">
              <w:rPr>
                <w:rFonts w:asciiTheme="minorHAnsi" w:hAnsiTheme="minorHAnsi" w:cstheme="minorHAnsi"/>
                <w:noProof/>
                <w:lang w:eastAsia="hr-HR"/>
              </w:rPr>
              <w:t xml:space="preserve"> prikolic</w:t>
            </w:r>
            <w:r>
              <w:rPr>
                <w:rFonts w:asciiTheme="minorHAnsi" w:hAnsiTheme="minorHAnsi" w:cstheme="minorHAnsi"/>
                <w:noProof/>
                <w:lang w:eastAsia="hr-HR"/>
              </w:rPr>
              <w:t>a</w:t>
            </w:r>
            <w:r w:rsidR="0019023F" w:rsidRPr="0019023F">
              <w:rPr>
                <w:rFonts w:asciiTheme="minorHAnsi" w:hAnsiTheme="minorHAnsi" w:cstheme="minorHAnsi"/>
                <w:noProof/>
                <w:lang w:eastAsia="hr-HR"/>
              </w:rPr>
              <w:t xml:space="preserve"> za cestovni prijevoz, kategorije O1 ili O2 ovisno o stvarnoj najvećoj dopuštenoj masi gotove konfiguracije; prikolica mora biti homologirana/registrirana i zakonita za prijevoz predmetnog tereta; izvedba </w:t>
            </w:r>
            <w:r w:rsidR="00D83964">
              <w:rPr>
                <w:rFonts w:asciiTheme="minorHAnsi" w:hAnsiTheme="minorHAnsi" w:cstheme="minorHAnsi"/>
                <w:noProof/>
                <w:lang w:eastAsia="hr-HR"/>
              </w:rPr>
              <w:t>2 ili 3</w:t>
            </w:r>
            <w:r w:rsidR="0019023F" w:rsidRPr="0019023F">
              <w:rPr>
                <w:rFonts w:asciiTheme="minorHAnsi" w:hAnsiTheme="minorHAnsi" w:cstheme="minorHAnsi"/>
                <w:noProof/>
                <w:lang w:eastAsia="hr-HR"/>
              </w:rPr>
              <w:t xml:space="preserve"> osovine prema konstrukciji i masi, s odgovarajućim kočnim sustavom prema propisima, priključkom na vučno vozilo, potpornim kotačem, obveznim svjetlima i oznakama, bočnim i stražnjim reflektorima, blatobranima, podnim okvirom za prihvat tereta, te svim elementima potrebnim za legalan i siguran prijevoz na cesti.</w:t>
            </w:r>
          </w:p>
        </w:tc>
        <w:tc>
          <w:tcPr>
            <w:tcW w:w="1355" w:type="dxa"/>
          </w:tcPr>
          <w:p w14:paraId="3F0F2AC5" w14:textId="77777777" w:rsidR="002A2E84" w:rsidRPr="002A2E84" w:rsidRDefault="002A2E84" w:rsidP="006202AE">
            <w:pPr>
              <w:spacing w:after="240"/>
              <w:rPr>
                <w:rFonts w:asciiTheme="minorHAnsi" w:eastAsia="Times New Roman" w:hAnsiTheme="minorHAnsi" w:cstheme="minorHAnsi"/>
                <w:b/>
                <w:bCs/>
                <w:noProof/>
                <w:lang w:val="it-IT" w:eastAsia="hr-HR"/>
              </w:rPr>
            </w:pPr>
          </w:p>
        </w:tc>
      </w:tr>
      <w:tr w:rsidR="002A2E84" w:rsidRPr="002A2E84" w14:paraId="407A2AAF" w14:textId="77777777" w:rsidTr="00B60568">
        <w:tc>
          <w:tcPr>
            <w:tcW w:w="1010" w:type="dxa"/>
            <w:vAlign w:val="center"/>
          </w:tcPr>
          <w:p w14:paraId="4FE9546B" w14:textId="77777777" w:rsidR="002A2E84" w:rsidRPr="002A2E84" w:rsidRDefault="002A2E84" w:rsidP="007C1BA3">
            <w:pPr>
              <w:pStyle w:val="Odlomakpopisa"/>
              <w:numPr>
                <w:ilvl w:val="0"/>
                <w:numId w:val="47"/>
              </w:numPr>
              <w:jc w:val="center"/>
              <w:rPr>
                <w:rFonts w:asciiTheme="minorHAnsi" w:hAnsiTheme="minorHAnsi" w:cstheme="minorHAnsi"/>
                <w:b/>
                <w:bCs/>
                <w:noProof/>
                <w:lang w:eastAsia="hr-HR"/>
              </w:rPr>
            </w:pPr>
          </w:p>
        </w:tc>
        <w:tc>
          <w:tcPr>
            <w:tcW w:w="3656" w:type="dxa"/>
          </w:tcPr>
          <w:p w14:paraId="455859F9" w14:textId="104E48D4" w:rsidR="002A2E84" w:rsidRPr="002A2E84" w:rsidRDefault="007C1BA3" w:rsidP="006202AE">
            <w:pPr>
              <w:rPr>
                <w:rFonts w:asciiTheme="minorHAnsi" w:eastAsia="Times New Roman" w:hAnsiTheme="minorHAnsi" w:cstheme="minorHAnsi"/>
                <w:b/>
                <w:bCs/>
                <w:noProof/>
                <w:lang w:eastAsia="hr-HR"/>
              </w:rPr>
            </w:pPr>
            <w:r w:rsidRPr="007C1BA3">
              <w:rPr>
                <w:rFonts w:asciiTheme="minorHAnsi" w:hAnsiTheme="minorHAnsi" w:cstheme="minorHAnsi"/>
                <w:b/>
                <w:bCs/>
                <w:noProof/>
                <w:lang w:eastAsia="hr-HR"/>
              </w:rPr>
              <w:t xml:space="preserve">DOKAZ HOMOLOGACIJE/ODOBRENJA I </w:t>
            </w:r>
            <w:r w:rsidRPr="007C1BA3">
              <w:rPr>
                <w:rFonts w:asciiTheme="minorHAnsi" w:hAnsiTheme="minorHAnsi" w:cstheme="minorHAnsi"/>
                <w:b/>
                <w:bCs/>
                <w:noProof/>
                <w:lang w:eastAsia="hr-HR"/>
              </w:rPr>
              <w:lastRenderedPageBreak/>
              <w:t>DOKUMENTI ZA LEGALAN PRIJEVOZ</w:t>
            </w:r>
          </w:p>
        </w:tc>
        <w:tc>
          <w:tcPr>
            <w:tcW w:w="3188" w:type="dxa"/>
          </w:tcPr>
          <w:p w14:paraId="69807BC6" w14:textId="0B91E1BA" w:rsidR="002A2E84" w:rsidRPr="002A2E84" w:rsidRDefault="007C1BA3" w:rsidP="006202AE">
            <w:pPr>
              <w:rPr>
                <w:rFonts w:asciiTheme="minorHAnsi" w:eastAsia="Times New Roman" w:hAnsiTheme="minorHAnsi" w:cstheme="minorHAnsi"/>
                <w:noProof/>
                <w:lang w:eastAsia="hr-HR"/>
              </w:rPr>
            </w:pPr>
            <w:r>
              <w:rPr>
                <w:rFonts w:asciiTheme="minorHAnsi" w:hAnsiTheme="minorHAnsi" w:cstheme="minorHAnsi"/>
                <w:noProof/>
                <w:lang w:eastAsia="hr-HR"/>
              </w:rPr>
              <w:lastRenderedPageBreak/>
              <w:t>d</w:t>
            </w:r>
            <w:r w:rsidRPr="007C1BA3">
              <w:rPr>
                <w:rFonts w:asciiTheme="minorHAnsi" w:hAnsiTheme="minorHAnsi" w:cstheme="minorHAnsi"/>
                <w:noProof/>
                <w:lang w:eastAsia="hr-HR"/>
              </w:rPr>
              <w:t xml:space="preserve">ostava svih dokumenata koji omogućuju legalan prijevoz prikolice/tereta na cesti (npr. </w:t>
            </w:r>
            <w:r w:rsidRPr="007C1BA3">
              <w:rPr>
                <w:rFonts w:asciiTheme="minorHAnsi" w:hAnsiTheme="minorHAnsi" w:cstheme="minorHAnsi"/>
                <w:noProof/>
                <w:lang w:eastAsia="hr-HR"/>
              </w:rPr>
              <w:lastRenderedPageBreak/>
              <w:t>potvrde/CoC/odobrenje, upute, deklaracije), te izjava ponuditelja o usklađenosti isporučene prikolice sa zahtjevima cestovnog prometa; sve na HR jeziku ili uz prijevod</w:t>
            </w:r>
          </w:p>
        </w:tc>
        <w:tc>
          <w:tcPr>
            <w:tcW w:w="1355" w:type="dxa"/>
          </w:tcPr>
          <w:p w14:paraId="01193E5D" w14:textId="77777777" w:rsidR="002A2E84" w:rsidRPr="002A2E84" w:rsidRDefault="002A2E84" w:rsidP="006202AE">
            <w:pPr>
              <w:spacing w:after="240"/>
              <w:rPr>
                <w:rFonts w:asciiTheme="minorHAnsi" w:eastAsia="Times New Roman" w:hAnsiTheme="minorHAnsi" w:cstheme="minorHAnsi"/>
                <w:b/>
                <w:bCs/>
                <w:noProof/>
                <w:lang w:val="it-IT" w:eastAsia="hr-HR"/>
              </w:rPr>
            </w:pPr>
          </w:p>
        </w:tc>
      </w:tr>
      <w:tr w:rsidR="002A2E84" w:rsidRPr="002A2E84" w14:paraId="2B7E425B" w14:textId="77777777" w:rsidTr="00B60568">
        <w:trPr>
          <w:trHeight w:val="330"/>
        </w:trPr>
        <w:tc>
          <w:tcPr>
            <w:tcW w:w="1010" w:type="dxa"/>
            <w:vAlign w:val="center"/>
          </w:tcPr>
          <w:p w14:paraId="29C45E8F" w14:textId="77777777" w:rsidR="002A2E84" w:rsidRPr="002A2E84" w:rsidRDefault="002A2E84" w:rsidP="007C1BA3">
            <w:pPr>
              <w:pStyle w:val="Odlomakpopisa"/>
              <w:numPr>
                <w:ilvl w:val="0"/>
                <w:numId w:val="47"/>
              </w:numPr>
              <w:jc w:val="center"/>
              <w:rPr>
                <w:rFonts w:asciiTheme="minorHAnsi" w:hAnsiTheme="minorHAnsi" w:cstheme="minorHAnsi"/>
                <w:b/>
                <w:bCs/>
                <w:noProof/>
                <w:lang w:eastAsia="hr-HR"/>
              </w:rPr>
            </w:pPr>
          </w:p>
        </w:tc>
        <w:tc>
          <w:tcPr>
            <w:tcW w:w="3656" w:type="dxa"/>
          </w:tcPr>
          <w:p w14:paraId="6D6C50DD" w14:textId="50E1BCF3" w:rsidR="002A2E84" w:rsidRPr="002A2E84" w:rsidRDefault="007C1BA3" w:rsidP="006202AE">
            <w:pPr>
              <w:rPr>
                <w:rFonts w:asciiTheme="minorHAnsi" w:eastAsia="Times New Roman" w:hAnsiTheme="minorHAnsi" w:cstheme="minorHAnsi"/>
                <w:b/>
                <w:bCs/>
                <w:noProof/>
                <w:lang w:eastAsia="hr-HR"/>
              </w:rPr>
            </w:pPr>
            <w:r w:rsidRPr="007C1BA3">
              <w:rPr>
                <w:rFonts w:asciiTheme="minorHAnsi" w:eastAsia="Times New Roman" w:hAnsiTheme="minorHAnsi" w:cstheme="minorHAnsi"/>
                <w:b/>
                <w:bCs/>
                <w:noProof/>
                <w:lang w:eastAsia="hr-HR"/>
              </w:rPr>
              <w:t>SUSTAV UČVRŠĆENJA TERETA (API KOMORE) NA PRIKOLICU</w:t>
            </w:r>
          </w:p>
        </w:tc>
        <w:tc>
          <w:tcPr>
            <w:tcW w:w="3188" w:type="dxa"/>
          </w:tcPr>
          <w:p w14:paraId="6F6721F9" w14:textId="7CEA21A0" w:rsidR="002A2E84" w:rsidRPr="002A2E84" w:rsidRDefault="007C1BA3" w:rsidP="006202AE">
            <w:pPr>
              <w:rPr>
                <w:rFonts w:asciiTheme="minorHAnsi" w:eastAsia="Times New Roman" w:hAnsiTheme="minorHAnsi" w:cstheme="minorHAnsi"/>
                <w:noProof/>
                <w:lang w:eastAsia="hr-HR"/>
              </w:rPr>
            </w:pPr>
            <w:r w:rsidRPr="007C1BA3">
              <w:rPr>
                <w:rFonts w:asciiTheme="minorHAnsi" w:eastAsia="Times New Roman" w:hAnsiTheme="minorHAnsi" w:cstheme="minorHAnsi"/>
                <w:noProof/>
                <w:lang w:eastAsia="hr-HR"/>
              </w:rPr>
              <w:t xml:space="preserve">projektirane i ugrađene integrirane točke prihvata/vezanja na prikolici i na modulu komore (minimalno 4, </w:t>
            </w:r>
            <w:r w:rsidRPr="00D83964">
              <w:rPr>
                <w:rFonts w:asciiTheme="minorHAnsi" w:eastAsia="Times New Roman" w:hAnsiTheme="minorHAnsi" w:cstheme="minorHAnsi"/>
                <w:noProof/>
                <w:lang w:eastAsia="hr-HR"/>
              </w:rPr>
              <w:t>preporučeno 6</w:t>
            </w:r>
            <w:r w:rsidR="00D83964">
              <w:rPr>
                <w:rFonts w:asciiTheme="minorHAnsi" w:eastAsia="Times New Roman" w:hAnsiTheme="minorHAnsi" w:cstheme="minorHAnsi"/>
                <w:noProof/>
                <w:lang w:eastAsia="hr-HR"/>
              </w:rPr>
              <w:t>-</w:t>
            </w:r>
            <w:r w:rsidRPr="00D83964">
              <w:rPr>
                <w:rFonts w:asciiTheme="minorHAnsi" w:eastAsia="Times New Roman" w:hAnsiTheme="minorHAnsi" w:cstheme="minorHAnsi"/>
                <w:noProof/>
                <w:lang w:eastAsia="hr-HR"/>
              </w:rPr>
              <w:t>10 prema rješenju ponuditelja),</w:t>
            </w:r>
            <w:r w:rsidRPr="007C1BA3">
              <w:rPr>
                <w:rFonts w:asciiTheme="minorHAnsi" w:eastAsia="Times New Roman" w:hAnsiTheme="minorHAnsi" w:cstheme="minorHAnsi"/>
                <w:noProof/>
                <w:lang w:eastAsia="hr-HR"/>
              </w:rPr>
              <w:t xml:space="preserve"> uključivo elemente odgovarajuće nosivosti za masu i dinamiku prijevoza; isporuka remenja/lanaca ili jednakovrijedne opreme za osiguranje tereta; točke i oprema moraju imati deklariranu nosivost/atest ili jednakovrijedan dokaz; uključuje pisanu uputu (koraci, raspored točaka, zatezanje, provjera) za pravilno osiguranje tereta prije vožnje</w:t>
            </w:r>
          </w:p>
        </w:tc>
        <w:tc>
          <w:tcPr>
            <w:tcW w:w="1355" w:type="dxa"/>
          </w:tcPr>
          <w:p w14:paraId="628F38AD" w14:textId="77777777" w:rsidR="002A2E84" w:rsidRPr="002A2E84" w:rsidRDefault="002A2E84" w:rsidP="006202AE">
            <w:pPr>
              <w:spacing w:after="240"/>
              <w:rPr>
                <w:rFonts w:asciiTheme="minorHAnsi" w:eastAsia="Times New Roman" w:hAnsiTheme="minorHAnsi" w:cstheme="minorHAnsi"/>
                <w:b/>
                <w:bCs/>
                <w:noProof/>
                <w:lang w:val="it-IT" w:eastAsia="hr-HR"/>
              </w:rPr>
            </w:pPr>
          </w:p>
        </w:tc>
      </w:tr>
      <w:tr w:rsidR="002A2E84" w:rsidRPr="002A2E84" w14:paraId="696C0568" w14:textId="77777777" w:rsidTr="00B60568">
        <w:trPr>
          <w:trHeight w:val="330"/>
        </w:trPr>
        <w:tc>
          <w:tcPr>
            <w:tcW w:w="1010" w:type="dxa"/>
            <w:vAlign w:val="center"/>
          </w:tcPr>
          <w:p w14:paraId="25C45A0D" w14:textId="77777777" w:rsidR="002A2E84" w:rsidRPr="002A2E84" w:rsidRDefault="002A2E84" w:rsidP="007C1BA3">
            <w:pPr>
              <w:pStyle w:val="Odlomakpopisa"/>
              <w:numPr>
                <w:ilvl w:val="0"/>
                <w:numId w:val="47"/>
              </w:numPr>
              <w:jc w:val="center"/>
              <w:rPr>
                <w:rFonts w:asciiTheme="minorHAnsi" w:hAnsiTheme="minorHAnsi" w:cstheme="minorHAnsi"/>
                <w:b/>
                <w:bCs/>
                <w:noProof/>
                <w:lang w:eastAsia="hr-HR"/>
              </w:rPr>
            </w:pPr>
          </w:p>
        </w:tc>
        <w:tc>
          <w:tcPr>
            <w:tcW w:w="3656" w:type="dxa"/>
          </w:tcPr>
          <w:p w14:paraId="78BF7904" w14:textId="0FABD6AD" w:rsidR="002A2E84" w:rsidRPr="002A2E84" w:rsidRDefault="007C1BA3" w:rsidP="006202AE">
            <w:pPr>
              <w:rPr>
                <w:rFonts w:asciiTheme="minorHAnsi" w:eastAsia="Times New Roman" w:hAnsiTheme="minorHAnsi" w:cstheme="minorHAnsi"/>
                <w:b/>
                <w:bCs/>
                <w:noProof/>
                <w:lang w:eastAsia="hr-HR"/>
              </w:rPr>
            </w:pPr>
            <w:r w:rsidRPr="007C1BA3">
              <w:rPr>
                <w:rFonts w:asciiTheme="minorHAnsi" w:eastAsia="Times New Roman" w:hAnsiTheme="minorHAnsi" w:cstheme="minorHAnsi"/>
                <w:b/>
                <w:bCs/>
                <w:noProof/>
                <w:lang w:eastAsia="hr-HR"/>
              </w:rPr>
              <w:t>NOSIVA PODKONSTRUKCIJA MODULA KOMORE (OKVIR)</w:t>
            </w:r>
          </w:p>
        </w:tc>
        <w:tc>
          <w:tcPr>
            <w:tcW w:w="3188" w:type="dxa"/>
          </w:tcPr>
          <w:p w14:paraId="6492758D" w14:textId="0DE4CCAC" w:rsidR="002A2E84" w:rsidRPr="002A2E84" w:rsidRDefault="007C1BA3" w:rsidP="006202AE">
            <w:pPr>
              <w:rPr>
                <w:rFonts w:asciiTheme="minorHAnsi" w:eastAsia="Times New Roman" w:hAnsiTheme="minorHAnsi" w:cstheme="minorHAnsi"/>
                <w:noProof/>
                <w:lang w:eastAsia="hr-HR"/>
              </w:rPr>
            </w:pPr>
            <w:r w:rsidRPr="007C1BA3">
              <w:rPr>
                <w:rFonts w:asciiTheme="minorHAnsi" w:eastAsia="Times New Roman" w:hAnsiTheme="minorHAnsi" w:cstheme="minorHAnsi"/>
                <w:noProof/>
                <w:lang w:eastAsia="hr-HR"/>
              </w:rPr>
              <w:t>izrada nosive podne i zidne konstrukcije modula komore pretežito od drvenih elemenata (dopuštena metalna ojačanja na kritičnim mjestima), dimenzionirane za siguran prijevoz (otpornost na vibracije) i stacionarni rad; uključuje sve spojnice, okove i učvršćenja, te antikorozivnu zaštitu metalnih dijelova</w:t>
            </w:r>
          </w:p>
        </w:tc>
        <w:tc>
          <w:tcPr>
            <w:tcW w:w="1355" w:type="dxa"/>
          </w:tcPr>
          <w:p w14:paraId="61B4A007" w14:textId="77777777" w:rsidR="002A2E84" w:rsidRPr="002A2E84" w:rsidRDefault="002A2E84" w:rsidP="006202AE">
            <w:pPr>
              <w:spacing w:after="240"/>
              <w:rPr>
                <w:rFonts w:asciiTheme="minorHAnsi" w:eastAsia="Times New Roman" w:hAnsiTheme="minorHAnsi" w:cstheme="minorHAnsi"/>
                <w:b/>
                <w:bCs/>
                <w:noProof/>
                <w:lang w:val="it-IT" w:eastAsia="hr-HR"/>
              </w:rPr>
            </w:pPr>
          </w:p>
        </w:tc>
      </w:tr>
      <w:tr w:rsidR="00B60568" w:rsidRPr="002A2E84" w14:paraId="0A3C734E" w14:textId="77777777" w:rsidTr="00B60568">
        <w:trPr>
          <w:trHeight w:val="330"/>
        </w:trPr>
        <w:tc>
          <w:tcPr>
            <w:tcW w:w="1010" w:type="dxa"/>
            <w:shd w:val="clear" w:color="auto" w:fill="D9D9D9" w:themeFill="background1" w:themeFillShade="D9"/>
          </w:tcPr>
          <w:p w14:paraId="238609EE" w14:textId="7D303AD1" w:rsidR="00B60568" w:rsidRPr="00B60568" w:rsidRDefault="00B60568" w:rsidP="00B60568">
            <w:pPr>
              <w:spacing w:after="240"/>
              <w:jc w:val="center"/>
              <w:rPr>
                <w:rFonts w:asciiTheme="minorHAnsi" w:hAnsiTheme="minorHAnsi" w:cstheme="minorHAnsi"/>
                <w:b/>
                <w:bCs/>
                <w:noProof/>
                <w:lang w:val="en-US" w:eastAsia="hr-HR"/>
              </w:rPr>
            </w:pPr>
            <w:r>
              <w:rPr>
                <w:rFonts w:asciiTheme="minorHAnsi" w:hAnsiTheme="minorHAnsi" w:cstheme="minorHAnsi"/>
                <w:b/>
                <w:bCs/>
                <w:noProof/>
                <w:lang w:val="en-US" w:eastAsia="hr-HR"/>
              </w:rPr>
              <w:t>-</w:t>
            </w:r>
          </w:p>
        </w:tc>
        <w:tc>
          <w:tcPr>
            <w:tcW w:w="6844" w:type="dxa"/>
            <w:gridSpan w:val="2"/>
            <w:shd w:val="clear" w:color="auto" w:fill="D9D9D9" w:themeFill="background1" w:themeFillShade="D9"/>
          </w:tcPr>
          <w:p w14:paraId="3E608A16" w14:textId="2A5A6FDE" w:rsidR="00B60568" w:rsidRPr="00B60568" w:rsidRDefault="00B60568" w:rsidP="00B60568">
            <w:pPr>
              <w:spacing w:after="120"/>
              <w:jc w:val="center"/>
              <w:rPr>
                <w:rFonts w:asciiTheme="minorHAnsi" w:hAnsiTheme="minorHAnsi" w:cstheme="minorHAnsi"/>
                <w:b/>
                <w:bCs/>
                <w:noProof/>
                <w:lang w:val="en-US" w:eastAsia="hr-HR"/>
              </w:rPr>
            </w:pPr>
            <w:r w:rsidRPr="00B60568">
              <w:rPr>
                <w:rFonts w:asciiTheme="minorHAnsi" w:hAnsiTheme="minorHAnsi" w:cstheme="minorHAnsi"/>
                <w:b/>
                <w:bCs/>
                <w:noProof/>
                <w:lang w:val="en-US" w:eastAsia="hr-HR"/>
              </w:rPr>
              <w:t>Mobilna API komora (modul komore s opremom</w:t>
            </w:r>
            <w:r>
              <w:rPr>
                <w:rFonts w:asciiTheme="minorHAnsi" w:hAnsiTheme="minorHAnsi" w:cstheme="minorHAnsi"/>
                <w:b/>
                <w:bCs/>
                <w:noProof/>
                <w:lang w:val="en-US" w:eastAsia="hr-HR"/>
              </w:rPr>
              <w:t>)</w:t>
            </w:r>
          </w:p>
        </w:tc>
        <w:tc>
          <w:tcPr>
            <w:tcW w:w="1355" w:type="dxa"/>
            <w:shd w:val="clear" w:color="auto" w:fill="D9D9D9" w:themeFill="background1" w:themeFillShade="D9"/>
          </w:tcPr>
          <w:p w14:paraId="189E4151" w14:textId="6A826C9D" w:rsidR="00B60568" w:rsidRPr="00B60568" w:rsidRDefault="00B60568" w:rsidP="00B60568">
            <w:pPr>
              <w:spacing w:after="240"/>
              <w:jc w:val="center"/>
              <w:rPr>
                <w:rFonts w:asciiTheme="minorHAnsi" w:hAnsiTheme="minorHAnsi" w:cstheme="minorHAnsi"/>
                <w:b/>
                <w:bCs/>
                <w:noProof/>
                <w:lang w:val="en-US" w:eastAsia="hr-HR"/>
              </w:rPr>
            </w:pPr>
            <w:r w:rsidRPr="00B60568">
              <w:rPr>
                <w:rFonts w:asciiTheme="minorHAnsi" w:hAnsiTheme="minorHAnsi" w:cstheme="minorHAnsi"/>
                <w:b/>
                <w:bCs/>
                <w:noProof/>
                <w:lang w:val="en-US" w:eastAsia="hr-HR"/>
              </w:rPr>
              <w:t>-</w:t>
            </w:r>
          </w:p>
        </w:tc>
      </w:tr>
      <w:tr w:rsidR="00B60568" w:rsidRPr="002A2E84" w14:paraId="567B4FE4" w14:textId="77777777" w:rsidTr="00B60568">
        <w:tc>
          <w:tcPr>
            <w:tcW w:w="1010" w:type="dxa"/>
            <w:vAlign w:val="center"/>
          </w:tcPr>
          <w:p w14:paraId="701850F4" w14:textId="77777777" w:rsidR="00B60568" w:rsidRPr="002A2E84" w:rsidRDefault="00B60568" w:rsidP="00B60568">
            <w:pPr>
              <w:pStyle w:val="Odlomakpopisa"/>
              <w:numPr>
                <w:ilvl w:val="0"/>
                <w:numId w:val="47"/>
              </w:numPr>
              <w:jc w:val="center"/>
              <w:rPr>
                <w:rFonts w:asciiTheme="minorHAnsi" w:hAnsiTheme="minorHAnsi" w:cstheme="minorHAnsi"/>
                <w:b/>
                <w:bCs/>
                <w:noProof/>
                <w:lang w:eastAsia="hr-HR"/>
              </w:rPr>
            </w:pPr>
          </w:p>
        </w:tc>
        <w:tc>
          <w:tcPr>
            <w:tcW w:w="3656" w:type="dxa"/>
          </w:tcPr>
          <w:p w14:paraId="6FE6893D" w14:textId="10A9E7EB" w:rsidR="00B60568" w:rsidRPr="002A2E84" w:rsidRDefault="00B60568" w:rsidP="00B60568">
            <w:pPr>
              <w:rPr>
                <w:rFonts w:asciiTheme="minorHAnsi" w:eastAsia="Times New Roman" w:hAnsiTheme="minorHAnsi" w:cstheme="minorHAnsi"/>
                <w:b/>
                <w:bCs/>
                <w:noProof/>
                <w:lang w:eastAsia="hr-HR"/>
              </w:rPr>
            </w:pPr>
            <w:r w:rsidRPr="007C1BA3">
              <w:rPr>
                <w:rFonts w:asciiTheme="minorHAnsi" w:eastAsia="Times New Roman" w:hAnsiTheme="minorHAnsi" w:cstheme="minorHAnsi"/>
                <w:b/>
                <w:bCs/>
                <w:noProof/>
                <w:lang w:eastAsia="hr-HR"/>
              </w:rPr>
              <w:t>POD MODULA</w:t>
            </w:r>
          </w:p>
        </w:tc>
        <w:tc>
          <w:tcPr>
            <w:tcW w:w="3188" w:type="dxa"/>
          </w:tcPr>
          <w:p w14:paraId="7A2BD8E0" w14:textId="1A8E9BD9" w:rsidR="00B60568" w:rsidRPr="002A2E84" w:rsidRDefault="00B60568" w:rsidP="00B60568">
            <w:pPr>
              <w:rPr>
                <w:rFonts w:asciiTheme="minorHAnsi" w:eastAsia="Times New Roman" w:hAnsiTheme="minorHAnsi" w:cstheme="minorHAnsi"/>
                <w:noProof/>
                <w:lang w:eastAsia="hr-HR"/>
              </w:rPr>
            </w:pPr>
            <w:r w:rsidRPr="007C1BA3">
              <w:rPr>
                <w:rFonts w:asciiTheme="minorHAnsi" w:eastAsia="Times New Roman" w:hAnsiTheme="minorHAnsi" w:cstheme="minorHAnsi"/>
                <w:noProof/>
                <w:lang w:eastAsia="hr-HR"/>
              </w:rPr>
              <w:t xml:space="preserve">podna konstrukcija s toplinskom/akustičnom funkcijom prema rješenju ponuditelja, završna obloga </w:t>
            </w:r>
            <w:r w:rsidRPr="007C1BA3">
              <w:rPr>
                <w:rFonts w:asciiTheme="minorHAnsi" w:eastAsia="Times New Roman" w:hAnsiTheme="minorHAnsi" w:cstheme="minorHAnsi"/>
                <w:noProof/>
                <w:lang w:eastAsia="hr-HR"/>
              </w:rPr>
              <w:lastRenderedPageBreak/>
              <w:t>pogodna za javnu uporabu (lako čišćenje, otpornost na habanje), protukliznost u rasponu od “standardne protuklizne” do “povećane protukliznosti”; rubovi i prijelazi izvedeni bez oštrih bridova</w:t>
            </w:r>
          </w:p>
        </w:tc>
        <w:tc>
          <w:tcPr>
            <w:tcW w:w="1355" w:type="dxa"/>
          </w:tcPr>
          <w:p w14:paraId="7F2C02FB" w14:textId="77777777" w:rsidR="00B60568" w:rsidRPr="002A2E84" w:rsidRDefault="00B60568" w:rsidP="00B60568">
            <w:pPr>
              <w:spacing w:after="240"/>
              <w:rPr>
                <w:rFonts w:asciiTheme="minorHAnsi" w:eastAsia="Times New Roman" w:hAnsiTheme="minorHAnsi" w:cstheme="minorHAnsi"/>
                <w:b/>
                <w:bCs/>
                <w:noProof/>
                <w:lang w:val="it-IT" w:eastAsia="hr-HR"/>
              </w:rPr>
            </w:pPr>
          </w:p>
        </w:tc>
      </w:tr>
      <w:tr w:rsidR="00B60568" w:rsidRPr="002A2E84" w14:paraId="48B14462" w14:textId="77777777" w:rsidTr="00B60568">
        <w:tc>
          <w:tcPr>
            <w:tcW w:w="1010" w:type="dxa"/>
            <w:vAlign w:val="center"/>
          </w:tcPr>
          <w:p w14:paraId="53B4CFA5" w14:textId="77777777" w:rsidR="00B60568" w:rsidRPr="002A2E84" w:rsidRDefault="00B60568" w:rsidP="00B60568">
            <w:pPr>
              <w:pStyle w:val="Odlomakpopisa"/>
              <w:numPr>
                <w:ilvl w:val="0"/>
                <w:numId w:val="47"/>
              </w:numPr>
              <w:jc w:val="center"/>
              <w:rPr>
                <w:rFonts w:asciiTheme="minorHAnsi" w:hAnsiTheme="minorHAnsi" w:cstheme="minorHAnsi"/>
                <w:b/>
                <w:bCs/>
                <w:noProof/>
                <w:lang w:eastAsia="hr-HR"/>
              </w:rPr>
            </w:pPr>
          </w:p>
        </w:tc>
        <w:tc>
          <w:tcPr>
            <w:tcW w:w="3656" w:type="dxa"/>
          </w:tcPr>
          <w:p w14:paraId="5A8EC368" w14:textId="0019098C" w:rsidR="00B60568" w:rsidRPr="002A2E84" w:rsidRDefault="00B60568" w:rsidP="00B60568">
            <w:pPr>
              <w:rPr>
                <w:rFonts w:asciiTheme="minorHAnsi" w:eastAsia="Times New Roman" w:hAnsiTheme="minorHAnsi" w:cstheme="minorHAnsi"/>
                <w:b/>
                <w:bCs/>
                <w:noProof/>
                <w:lang w:eastAsia="hr-HR"/>
              </w:rPr>
            </w:pPr>
            <w:r w:rsidRPr="007C1BA3">
              <w:rPr>
                <w:rFonts w:asciiTheme="minorHAnsi" w:eastAsia="Times New Roman" w:hAnsiTheme="minorHAnsi" w:cstheme="minorHAnsi"/>
                <w:b/>
                <w:bCs/>
                <w:noProof/>
                <w:lang w:eastAsia="hr-HR"/>
              </w:rPr>
              <w:t>IZOLACIJA MODULA</w:t>
            </w:r>
          </w:p>
        </w:tc>
        <w:tc>
          <w:tcPr>
            <w:tcW w:w="3188" w:type="dxa"/>
          </w:tcPr>
          <w:p w14:paraId="31EB5E26" w14:textId="263B7C75" w:rsidR="00B60568" w:rsidRPr="002A2E84" w:rsidRDefault="00B60568" w:rsidP="00B60568">
            <w:pPr>
              <w:rPr>
                <w:rFonts w:asciiTheme="minorHAnsi" w:eastAsia="Times New Roman" w:hAnsiTheme="minorHAnsi" w:cstheme="minorHAnsi"/>
                <w:noProof/>
                <w:lang w:eastAsia="hr-HR"/>
              </w:rPr>
            </w:pPr>
            <w:r w:rsidRPr="007C1BA3">
              <w:rPr>
                <w:rFonts w:asciiTheme="minorHAnsi" w:eastAsia="Times New Roman" w:hAnsiTheme="minorHAnsi" w:cstheme="minorHAnsi"/>
                <w:noProof/>
                <w:lang w:eastAsia="hr-HR"/>
              </w:rPr>
              <w:t>toplinska i/ili akustična izolacija zidova/stropa/poda prema rješenju ponuditelja, u količinama i izvedbi koja omogućuje</w:t>
            </w:r>
            <w:r w:rsidR="00075788">
              <w:rPr>
                <w:rFonts w:asciiTheme="minorHAnsi" w:eastAsia="Times New Roman" w:hAnsiTheme="minorHAnsi" w:cstheme="minorHAnsi"/>
                <w:noProof/>
                <w:lang w:eastAsia="hr-HR"/>
              </w:rPr>
              <w:t xml:space="preserve"> </w:t>
            </w:r>
            <w:r w:rsidRPr="007C1BA3">
              <w:rPr>
                <w:rFonts w:asciiTheme="minorHAnsi" w:eastAsia="Times New Roman" w:hAnsiTheme="minorHAnsi" w:cstheme="minorHAnsi"/>
                <w:noProof/>
                <w:lang w:eastAsia="hr-HR"/>
              </w:rPr>
              <w:t>korištenje u širokom rasponu vanjskih uvjeta; prihvatlj</w:t>
            </w:r>
            <w:r w:rsidR="00075788">
              <w:rPr>
                <w:rFonts w:asciiTheme="minorHAnsi" w:eastAsia="Times New Roman" w:hAnsiTheme="minorHAnsi" w:cstheme="minorHAnsi"/>
                <w:noProof/>
                <w:lang w:eastAsia="hr-HR"/>
              </w:rPr>
              <w:t xml:space="preserve"> </w:t>
            </w:r>
            <w:r w:rsidRPr="007C1BA3">
              <w:rPr>
                <w:rFonts w:asciiTheme="minorHAnsi" w:eastAsia="Times New Roman" w:hAnsiTheme="minorHAnsi" w:cstheme="minorHAnsi"/>
                <w:noProof/>
                <w:lang w:eastAsia="hr-HR"/>
              </w:rPr>
              <w:t>vi različiti izolacijski materijali (mineralna vuna, drvena vlakna, PUR/PIR i sl.) uz uvjet sigurnosti i trajnosti; izvedba parne brane/paropropusnih slojeva gdje je potrebno</w:t>
            </w:r>
          </w:p>
        </w:tc>
        <w:tc>
          <w:tcPr>
            <w:tcW w:w="1355" w:type="dxa"/>
          </w:tcPr>
          <w:p w14:paraId="2D87AAD4" w14:textId="77777777" w:rsidR="00B60568" w:rsidRPr="002A2E84" w:rsidRDefault="00B60568" w:rsidP="00B60568">
            <w:pPr>
              <w:spacing w:after="240"/>
              <w:rPr>
                <w:rFonts w:asciiTheme="minorHAnsi" w:eastAsia="Times New Roman" w:hAnsiTheme="minorHAnsi" w:cstheme="minorHAnsi"/>
                <w:b/>
                <w:bCs/>
                <w:noProof/>
                <w:lang w:val="de-DE" w:eastAsia="hr-HR"/>
              </w:rPr>
            </w:pPr>
          </w:p>
        </w:tc>
      </w:tr>
      <w:tr w:rsidR="00B60568" w:rsidRPr="002A2E84" w14:paraId="64C2234D" w14:textId="77777777" w:rsidTr="00B60568">
        <w:tc>
          <w:tcPr>
            <w:tcW w:w="1010" w:type="dxa"/>
            <w:vAlign w:val="center"/>
          </w:tcPr>
          <w:p w14:paraId="53993460" w14:textId="77777777" w:rsidR="00B60568" w:rsidRPr="002A2E84" w:rsidRDefault="00B60568" w:rsidP="00B60568">
            <w:pPr>
              <w:pStyle w:val="Odlomakpopisa"/>
              <w:numPr>
                <w:ilvl w:val="0"/>
                <w:numId w:val="47"/>
              </w:numPr>
              <w:jc w:val="center"/>
              <w:rPr>
                <w:rFonts w:asciiTheme="minorHAnsi" w:hAnsiTheme="minorHAnsi" w:cstheme="minorHAnsi"/>
                <w:b/>
                <w:bCs/>
                <w:noProof/>
                <w:lang w:eastAsia="hr-HR"/>
              </w:rPr>
            </w:pPr>
          </w:p>
        </w:tc>
        <w:tc>
          <w:tcPr>
            <w:tcW w:w="3656" w:type="dxa"/>
          </w:tcPr>
          <w:p w14:paraId="377B195F" w14:textId="1277C28A" w:rsidR="00B60568" w:rsidRPr="002A2E84" w:rsidRDefault="00B60568" w:rsidP="00B60568">
            <w:pPr>
              <w:rPr>
                <w:rFonts w:asciiTheme="minorHAnsi" w:eastAsia="Times New Roman" w:hAnsiTheme="minorHAnsi" w:cstheme="minorHAnsi"/>
                <w:b/>
                <w:bCs/>
                <w:noProof/>
                <w:lang w:eastAsia="hr-HR"/>
              </w:rPr>
            </w:pPr>
            <w:r w:rsidRPr="007C1BA3">
              <w:rPr>
                <w:rFonts w:asciiTheme="minorHAnsi" w:eastAsia="Times New Roman" w:hAnsiTheme="minorHAnsi" w:cstheme="minorHAnsi"/>
                <w:b/>
                <w:bCs/>
                <w:noProof/>
                <w:lang w:eastAsia="hr-HR"/>
              </w:rPr>
              <w:t>VANJSKA OBLOGA I ZAŠTITNI PREMAZI</w:t>
            </w:r>
          </w:p>
        </w:tc>
        <w:tc>
          <w:tcPr>
            <w:tcW w:w="3188" w:type="dxa"/>
          </w:tcPr>
          <w:p w14:paraId="08892AD4" w14:textId="727BBA98" w:rsidR="00B60568" w:rsidRPr="002A2E84" w:rsidRDefault="00B60568" w:rsidP="00B60568">
            <w:pPr>
              <w:rPr>
                <w:rFonts w:asciiTheme="minorHAnsi" w:eastAsia="Times New Roman" w:hAnsiTheme="minorHAnsi" w:cstheme="minorHAnsi"/>
                <w:noProof/>
                <w:lang w:eastAsia="hr-HR"/>
              </w:rPr>
            </w:pPr>
            <w:r w:rsidRPr="007C1BA3">
              <w:rPr>
                <w:rFonts w:asciiTheme="minorHAnsi" w:eastAsia="Times New Roman" w:hAnsiTheme="minorHAnsi" w:cstheme="minorHAnsi"/>
                <w:noProof/>
                <w:lang w:eastAsia="hr-HR"/>
              </w:rPr>
              <w:t>vanjska obloga pretežito od prirodnih materijala (npr. drvo) uz dopušteno kombiniranje s drugim materijalima (npr. kompozit, metalni rubni profili) radi trajnosti; obvezno: osnovni i završni zaštitni premaz (UV, vlaga) u najmanje 2 sloja ili ekvivalentno sustavu prema proizvođaču</w:t>
            </w:r>
          </w:p>
        </w:tc>
        <w:tc>
          <w:tcPr>
            <w:tcW w:w="1355" w:type="dxa"/>
          </w:tcPr>
          <w:p w14:paraId="113CCE47" w14:textId="77777777" w:rsidR="00B60568" w:rsidRPr="002A2E84" w:rsidRDefault="00B60568" w:rsidP="00B60568">
            <w:pPr>
              <w:spacing w:after="240"/>
              <w:rPr>
                <w:rFonts w:asciiTheme="minorHAnsi" w:eastAsia="Times New Roman" w:hAnsiTheme="minorHAnsi" w:cstheme="minorHAnsi"/>
                <w:b/>
                <w:bCs/>
                <w:noProof/>
                <w:lang w:val="de-DE" w:eastAsia="hr-HR"/>
              </w:rPr>
            </w:pPr>
          </w:p>
        </w:tc>
      </w:tr>
      <w:tr w:rsidR="00B60568" w:rsidRPr="002A2E84" w14:paraId="6B23C753" w14:textId="77777777" w:rsidTr="00B60568">
        <w:tc>
          <w:tcPr>
            <w:tcW w:w="1010" w:type="dxa"/>
            <w:vAlign w:val="center"/>
          </w:tcPr>
          <w:p w14:paraId="06D132F1" w14:textId="77777777" w:rsidR="00B60568" w:rsidRPr="002A2E84" w:rsidRDefault="00B60568" w:rsidP="00B60568">
            <w:pPr>
              <w:pStyle w:val="Odlomakpopisa"/>
              <w:numPr>
                <w:ilvl w:val="0"/>
                <w:numId w:val="47"/>
              </w:numPr>
              <w:jc w:val="center"/>
              <w:rPr>
                <w:rFonts w:asciiTheme="minorHAnsi" w:hAnsiTheme="minorHAnsi" w:cstheme="minorHAnsi"/>
                <w:b/>
                <w:bCs/>
                <w:noProof/>
                <w:lang w:eastAsia="hr-HR"/>
              </w:rPr>
            </w:pPr>
          </w:p>
        </w:tc>
        <w:tc>
          <w:tcPr>
            <w:tcW w:w="3656" w:type="dxa"/>
          </w:tcPr>
          <w:p w14:paraId="229C0598" w14:textId="449E1DE0" w:rsidR="00B60568" w:rsidRPr="002A2E84" w:rsidRDefault="00B60568" w:rsidP="00B60568">
            <w:pPr>
              <w:rPr>
                <w:rFonts w:asciiTheme="minorHAnsi" w:eastAsia="Times New Roman" w:hAnsiTheme="minorHAnsi" w:cstheme="minorHAnsi"/>
                <w:b/>
                <w:bCs/>
                <w:noProof/>
                <w:lang w:eastAsia="hr-HR"/>
              </w:rPr>
            </w:pPr>
            <w:r w:rsidRPr="007C1BA3">
              <w:rPr>
                <w:rFonts w:asciiTheme="minorHAnsi" w:eastAsia="Times New Roman" w:hAnsiTheme="minorHAnsi" w:cstheme="minorHAnsi"/>
                <w:b/>
                <w:bCs/>
                <w:noProof/>
                <w:lang w:eastAsia="hr-HR"/>
              </w:rPr>
              <w:t>KROV/ZAŠTITA OD OBORINA</w:t>
            </w:r>
          </w:p>
        </w:tc>
        <w:tc>
          <w:tcPr>
            <w:tcW w:w="3188" w:type="dxa"/>
          </w:tcPr>
          <w:p w14:paraId="568F5AFB" w14:textId="085C3D19" w:rsidR="00B60568" w:rsidRPr="002A2E84" w:rsidRDefault="00B60568" w:rsidP="00B60568">
            <w:pPr>
              <w:rPr>
                <w:rFonts w:asciiTheme="minorHAnsi" w:eastAsia="Times New Roman" w:hAnsiTheme="minorHAnsi" w:cstheme="minorHAnsi"/>
                <w:noProof/>
                <w:lang w:eastAsia="hr-HR"/>
              </w:rPr>
            </w:pPr>
            <w:r w:rsidRPr="007C1BA3">
              <w:rPr>
                <w:rFonts w:asciiTheme="minorHAnsi" w:eastAsia="Times New Roman" w:hAnsiTheme="minorHAnsi" w:cstheme="minorHAnsi"/>
                <w:noProof/>
                <w:lang w:eastAsia="hr-HR"/>
              </w:rPr>
              <w:t>izvedba krova ili gornje zaštite modula s rješenjem odvodnje (npr. krovni pokrov/lim/EPDM i sl.), brtvljenje i zaštita od prodora vode; dopuštena ravna ili blago nakošena izvedba; sve spojnice i prodori izvedeni vodonepropusno</w:t>
            </w:r>
          </w:p>
        </w:tc>
        <w:tc>
          <w:tcPr>
            <w:tcW w:w="1355" w:type="dxa"/>
          </w:tcPr>
          <w:p w14:paraId="54A222F4" w14:textId="77777777" w:rsidR="00B60568" w:rsidRPr="002A2E84" w:rsidRDefault="00B60568" w:rsidP="00B60568">
            <w:pPr>
              <w:spacing w:after="240"/>
              <w:rPr>
                <w:rFonts w:asciiTheme="minorHAnsi" w:eastAsia="Times New Roman" w:hAnsiTheme="minorHAnsi" w:cstheme="minorHAnsi"/>
                <w:b/>
                <w:bCs/>
                <w:noProof/>
                <w:lang w:val="en-US" w:eastAsia="hr-HR"/>
              </w:rPr>
            </w:pPr>
          </w:p>
        </w:tc>
      </w:tr>
      <w:tr w:rsidR="00B60568" w:rsidRPr="002A2E84" w14:paraId="580E9C8E" w14:textId="77777777" w:rsidTr="00B60568">
        <w:tc>
          <w:tcPr>
            <w:tcW w:w="1010" w:type="dxa"/>
            <w:vAlign w:val="center"/>
          </w:tcPr>
          <w:p w14:paraId="5B26BB62" w14:textId="79C36948" w:rsidR="00B60568" w:rsidRPr="000653EF"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10.</w:t>
            </w:r>
          </w:p>
        </w:tc>
        <w:tc>
          <w:tcPr>
            <w:tcW w:w="3656" w:type="dxa"/>
          </w:tcPr>
          <w:p w14:paraId="77EF9596" w14:textId="73FFE66B" w:rsidR="00B60568" w:rsidRPr="007C1BA3" w:rsidRDefault="00B60568" w:rsidP="00B60568">
            <w:pPr>
              <w:rPr>
                <w:rFonts w:asciiTheme="minorHAnsi" w:hAnsiTheme="minorHAnsi" w:cstheme="minorHAnsi"/>
                <w:b/>
                <w:bCs/>
                <w:noProof/>
                <w:lang w:eastAsia="hr-HR"/>
              </w:rPr>
            </w:pPr>
            <w:r w:rsidRPr="000653EF">
              <w:rPr>
                <w:rFonts w:asciiTheme="minorHAnsi" w:hAnsiTheme="minorHAnsi" w:cstheme="minorHAnsi"/>
                <w:b/>
                <w:bCs/>
                <w:noProof/>
                <w:lang w:eastAsia="hr-HR"/>
              </w:rPr>
              <w:t>GABARITI MODULA</w:t>
            </w:r>
          </w:p>
        </w:tc>
        <w:tc>
          <w:tcPr>
            <w:tcW w:w="3188" w:type="dxa"/>
          </w:tcPr>
          <w:p w14:paraId="3D4A866A" w14:textId="1CDE6505" w:rsidR="00B60568" w:rsidRPr="007C1BA3" w:rsidRDefault="00B60568" w:rsidP="00B60568">
            <w:pPr>
              <w:rPr>
                <w:rFonts w:asciiTheme="minorHAnsi" w:hAnsiTheme="minorHAnsi" w:cstheme="minorHAnsi"/>
                <w:noProof/>
                <w:lang w:eastAsia="hr-HR"/>
              </w:rPr>
            </w:pPr>
            <w:r w:rsidRPr="000653EF">
              <w:rPr>
                <w:rFonts w:asciiTheme="minorHAnsi" w:hAnsiTheme="minorHAnsi" w:cstheme="minorHAnsi"/>
                <w:noProof/>
                <w:lang w:eastAsia="hr-HR"/>
              </w:rPr>
              <w:t xml:space="preserve">vanjske dimenzije modula minimalno: duljina 5000 mm i širina 2000 mm; odstupanje prihvatljivo do ±5%; ukupne transportne dimenzije (modul </w:t>
            </w:r>
            <w:r w:rsidRPr="000653EF">
              <w:rPr>
                <w:rFonts w:asciiTheme="minorHAnsi" w:hAnsiTheme="minorHAnsi" w:cstheme="minorHAnsi"/>
                <w:noProof/>
                <w:lang w:eastAsia="hr-HR"/>
              </w:rPr>
              <w:lastRenderedPageBreak/>
              <w:t xml:space="preserve">na prikolici, u transportnom položaju, s tendom sklopljenom) moraju biti usklađene s propisima cestovnog prometa; </w:t>
            </w:r>
            <w:r w:rsidR="007419A8" w:rsidRPr="007419A8">
              <w:rPr>
                <w:rFonts w:asciiTheme="minorHAnsi" w:hAnsiTheme="minorHAnsi" w:cstheme="minorHAnsi"/>
                <w:noProof/>
                <w:lang w:eastAsia="hr-HR"/>
              </w:rPr>
              <w:t>ponuditelj je obvezan uz ponudu dostaviti nacrt modula s dimenzijama</w:t>
            </w:r>
          </w:p>
        </w:tc>
        <w:tc>
          <w:tcPr>
            <w:tcW w:w="1355" w:type="dxa"/>
          </w:tcPr>
          <w:p w14:paraId="6F137223"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55361514" w14:textId="77777777" w:rsidTr="00B60568">
        <w:tc>
          <w:tcPr>
            <w:tcW w:w="1010" w:type="dxa"/>
            <w:vAlign w:val="center"/>
          </w:tcPr>
          <w:p w14:paraId="259F7277" w14:textId="5F56BF98"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11.</w:t>
            </w:r>
          </w:p>
        </w:tc>
        <w:tc>
          <w:tcPr>
            <w:tcW w:w="3656" w:type="dxa"/>
          </w:tcPr>
          <w:p w14:paraId="70F711B9" w14:textId="7326E779" w:rsidR="00B60568" w:rsidRPr="007C1BA3" w:rsidRDefault="00B60568" w:rsidP="00B60568">
            <w:pPr>
              <w:rPr>
                <w:rFonts w:asciiTheme="minorHAnsi" w:hAnsiTheme="minorHAnsi" w:cstheme="minorHAnsi"/>
                <w:b/>
                <w:bCs/>
                <w:noProof/>
                <w:lang w:eastAsia="hr-HR"/>
              </w:rPr>
            </w:pPr>
            <w:r w:rsidRPr="000653EF">
              <w:rPr>
                <w:rFonts w:asciiTheme="minorHAnsi" w:hAnsiTheme="minorHAnsi" w:cstheme="minorHAnsi"/>
                <w:b/>
                <w:bCs/>
                <w:noProof/>
                <w:lang w:eastAsia="hr-HR"/>
              </w:rPr>
              <w:t>ULAZNA VRATA</w:t>
            </w:r>
          </w:p>
        </w:tc>
        <w:tc>
          <w:tcPr>
            <w:tcW w:w="3188" w:type="dxa"/>
          </w:tcPr>
          <w:p w14:paraId="516FE5E2" w14:textId="14CE4EE4" w:rsidR="00B60568" w:rsidRPr="007C1BA3" w:rsidRDefault="00B60568" w:rsidP="00B60568">
            <w:pPr>
              <w:rPr>
                <w:rFonts w:asciiTheme="minorHAnsi" w:hAnsiTheme="minorHAnsi" w:cstheme="minorHAnsi"/>
                <w:noProof/>
                <w:lang w:eastAsia="hr-HR"/>
              </w:rPr>
            </w:pPr>
            <w:r w:rsidRPr="000653EF">
              <w:rPr>
                <w:rFonts w:asciiTheme="minorHAnsi" w:hAnsiTheme="minorHAnsi" w:cstheme="minorHAnsi"/>
                <w:noProof/>
                <w:lang w:eastAsia="hr-HR"/>
              </w:rPr>
              <w:t>najmanje 1 ulazna vrata za korisnike, izvedba drvo/staklo/metal/plastika ili kombinirano, s toplinskom brtvom gdje je primjenjivo; obvezno sigurnosno zaključavanje (transport/neaktivnost) mehaničkom bravom; kvaka i okovi za javnu uporabu; otvaranje prema rješenju ponuditelja uz sigurnu evakuaciju</w:t>
            </w:r>
          </w:p>
        </w:tc>
        <w:tc>
          <w:tcPr>
            <w:tcW w:w="1355" w:type="dxa"/>
          </w:tcPr>
          <w:p w14:paraId="4CD2FCB9"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2720C0F4" w14:textId="77777777" w:rsidTr="00B60568">
        <w:tc>
          <w:tcPr>
            <w:tcW w:w="1010" w:type="dxa"/>
            <w:vAlign w:val="center"/>
          </w:tcPr>
          <w:p w14:paraId="0108A96E" w14:textId="4B5705A1"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12.</w:t>
            </w:r>
          </w:p>
        </w:tc>
        <w:tc>
          <w:tcPr>
            <w:tcW w:w="3656" w:type="dxa"/>
          </w:tcPr>
          <w:p w14:paraId="445891F7" w14:textId="4F552126" w:rsidR="00B60568" w:rsidRPr="000653EF" w:rsidRDefault="00B60568" w:rsidP="00B60568">
            <w:pPr>
              <w:rPr>
                <w:rFonts w:asciiTheme="minorHAnsi" w:hAnsiTheme="minorHAnsi" w:cstheme="minorHAnsi"/>
                <w:b/>
                <w:bCs/>
                <w:noProof/>
                <w:lang w:eastAsia="hr-HR"/>
              </w:rPr>
            </w:pPr>
            <w:r w:rsidRPr="000653EF">
              <w:rPr>
                <w:rFonts w:asciiTheme="minorHAnsi" w:hAnsiTheme="minorHAnsi" w:cstheme="minorHAnsi"/>
                <w:b/>
                <w:bCs/>
                <w:noProof/>
                <w:lang w:eastAsia="hr-HR"/>
              </w:rPr>
              <w:t>PROZORI/STAKLENE POVRŠINE</w:t>
            </w:r>
          </w:p>
        </w:tc>
        <w:tc>
          <w:tcPr>
            <w:tcW w:w="3188" w:type="dxa"/>
          </w:tcPr>
          <w:p w14:paraId="14E48E21" w14:textId="5F6D50D5" w:rsidR="00B60568" w:rsidRPr="000653EF" w:rsidRDefault="00B60568" w:rsidP="00B60568">
            <w:pPr>
              <w:rPr>
                <w:rFonts w:asciiTheme="minorHAnsi" w:hAnsiTheme="minorHAnsi" w:cstheme="minorHAnsi"/>
                <w:noProof/>
                <w:lang w:eastAsia="hr-HR"/>
              </w:rPr>
            </w:pPr>
            <w:r w:rsidRPr="000653EF">
              <w:rPr>
                <w:rFonts w:asciiTheme="minorHAnsi" w:hAnsiTheme="minorHAnsi" w:cstheme="minorHAnsi"/>
                <w:noProof/>
                <w:lang w:eastAsia="hr-HR"/>
              </w:rPr>
              <w:t>staklene površine za “povezivanje s prirodom”; minimalno 1 prozor s mogućnošću otvaranja radi prirodne ventilacije; staklo sigurnosno (kaljeno/laminirano ili ekvivalent), brtvljenje i okovi za javnu uporabu; broj i veličina dodatnih stakala prema rješenju ponuditelja</w:t>
            </w:r>
          </w:p>
        </w:tc>
        <w:tc>
          <w:tcPr>
            <w:tcW w:w="1355" w:type="dxa"/>
          </w:tcPr>
          <w:p w14:paraId="1F2D479B"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5E5B3DDB" w14:textId="77777777" w:rsidTr="00B60568">
        <w:tc>
          <w:tcPr>
            <w:tcW w:w="1010" w:type="dxa"/>
            <w:vAlign w:val="center"/>
          </w:tcPr>
          <w:p w14:paraId="2F2EEAAE" w14:textId="640A7BF1"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13.</w:t>
            </w:r>
          </w:p>
        </w:tc>
        <w:tc>
          <w:tcPr>
            <w:tcW w:w="3656" w:type="dxa"/>
          </w:tcPr>
          <w:p w14:paraId="35EDF498" w14:textId="093F4A1D" w:rsidR="00B60568" w:rsidRPr="000653EF" w:rsidRDefault="00B60568" w:rsidP="00B60568">
            <w:pPr>
              <w:rPr>
                <w:rFonts w:asciiTheme="minorHAnsi" w:hAnsiTheme="minorHAnsi" w:cstheme="minorHAnsi"/>
                <w:b/>
                <w:bCs/>
                <w:noProof/>
                <w:lang w:eastAsia="hr-HR"/>
              </w:rPr>
            </w:pPr>
            <w:r w:rsidRPr="000653EF">
              <w:rPr>
                <w:rFonts w:asciiTheme="minorHAnsi" w:hAnsiTheme="minorHAnsi" w:cstheme="minorHAnsi"/>
                <w:b/>
                <w:bCs/>
                <w:noProof/>
                <w:lang w:eastAsia="hr-HR"/>
              </w:rPr>
              <w:t>UNUTARNJA OBLOGA ZIDOVA I STROPA</w:t>
            </w:r>
          </w:p>
        </w:tc>
        <w:tc>
          <w:tcPr>
            <w:tcW w:w="3188" w:type="dxa"/>
          </w:tcPr>
          <w:p w14:paraId="04CD4DD4" w14:textId="773599F5" w:rsidR="00B60568" w:rsidRPr="000653EF" w:rsidRDefault="00B60568" w:rsidP="00B60568">
            <w:pPr>
              <w:rPr>
                <w:rFonts w:asciiTheme="minorHAnsi" w:hAnsiTheme="minorHAnsi" w:cstheme="minorHAnsi"/>
                <w:noProof/>
                <w:lang w:eastAsia="hr-HR"/>
              </w:rPr>
            </w:pPr>
            <w:r w:rsidRPr="000653EF">
              <w:rPr>
                <w:rFonts w:asciiTheme="minorHAnsi" w:hAnsiTheme="minorHAnsi" w:cstheme="minorHAnsi"/>
                <w:noProof/>
                <w:lang w:eastAsia="hr-HR"/>
              </w:rPr>
              <w:t>pretežito prirodni materijali (npr. drvo), završna obrada ugodna za boravak, bez štetnih isparavanja prema deklaraciji proizvođača materijala; rubovi i spojevi estetski obrađeni; dopuštene kombinacije materijala (drvo + drugi materijali) radi trajnosti</w:t>
            </w:r>
          </w:p>
        </w:tc>
        <w:tc>
          <w:tcPr>
            <w:tcW w:w="1355" w:type="dxa"/>
          </w:tcPr>
          <w:p w14:paraId="532F72FD"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0AFCD119" w14:textId="77777777" w:rsidTr="00B60568">
        <w:tc>
          <w:tcPr>
            <w:tcW w:w="1010" w:type="dxa"/>
            <w:vAlign w:val="center"/>
          </w:tcPr>
          <w:p w14:paraId="0022CEA1" w14:textId="0B4C136A"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14.</w:t>
            </w:r>
          </w:p>
        </w:tc>
        <w:tc>
          <w:tcPr>
            <w:tcW w:w="3656" w:type="dxa"/>
          </w:tcPr>
          <w:p w14:paraId="525D9FC6" w14:textId="57CB6FCA" w:rsidR="00B60568" w:rsidRPr="000653EF" w:rsidRDefault="00B60568" w:rsidP="00B60568">
            <w:pPr>
              <w:rPr>
                <w:rFonts w:asciiTheme="minorHAnsi" w:hAnsiTheme="minorHAnsi" w:cstheme="minorHAnsi"/>
                <w:b/>
                <w:bCs/>
                <w:noProof/>
                <w:lang w:eastAsia="hr-HR"/>
              </w:rPr>
            </w:pPr>
            <w:r w:rsidRPr="000653EF">
              <w:rPr>
                <w:rFonts w:asciiTheme="minorHAnsi" w:hAnsiTheme="minorHAnsi" w:cstheme="minorHAnsi"/>
                <w:b/>
                <w:bCs/>
                <w:noProof/>
                <w:lang w:eastAsia="hr-HR"/>
              </w:rPr>
              <w:t>UNUTARNJI RASPORED I KAPACITET</w:t>
            </w:r>
          </w:p>
        </w:tc>
        <w:tc>
          <w:tcPr>
            <w:tcW w:w="3188" w:type="dxa"/>
          </w:tcPr>
          <w:p w14:paraId="6CC74BFD" w14:textId="438B18FB" w:rsidR="00B60568" w:rsidRPr="000653EF" w:rsidRDefault="00B60568" w:rsidP="00B60568">
            <w:pPr>
              <w:rPr>
                <w:rFonts w:asciiTheme="minorHAnsi" w:hAnsiTheme="minorHAnsi" w:cstheme="minorHAnsi"/>
                <w:noProof/>
                <w:lang w:eastAsia="hr-HR"/>
              </w:rPr>
            </w:pPr>
            <w:r w:rsidRPr="000653EF">
              <w:rPr>
                <w:rFonts w:asciiTheme="minorHAnsi" w:hAnsiTheme="minorHAnsi" w:cstheme="minorHAnsi"/>
                <w:noProof/>
                <w:lang w:eastAsia="hr-HR"/>
              </w:rPr>
              <w:t xml:space="preserve">izvedba unutarnjeg prostora s minimalno 4 sjedeća mjesta (sjedalice/klupe), ergonomija i slobodan prostor za kretanje; </w:t>
            </w:r>
            <w:r w:rsidRPr="000653EF">
              <w:rPr>
                <w:rFonts w:asciiTheme="minorHAnsi" w:hAnsiTheme="minorHAnsi" w:cstheme="minorHAnsi"/>
                <w:noProof/>
                <w:lang w:eastAsia="hr-HR"/>
              </w:rPr>
              <w:lastRenderedPageBreak/>
              <w:t>dopuštena dodatna klupa ili vitrina ako je izvedivo unutar gabarita; nosivost sjedećih elemenata prilagođena javnoj uporabi</w:t>
            </w:r>
          </w:p>
        </w:tc>
        <w:tc>
          <w:tcPr>
            <w:tcW w:w="1355" w:type="dxa"/>
          </w:tcPr>
          <w:p w14:paraId="34BB2811"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3000B435" w14:textId="77777777" w:rsidTr="00B60568">
        <w:tc>
          <w:tcPr>
            <w:tcW w:w="1010" w:type="dxa"/>
            <w:vAlign w:val="center"/>
          </w:tcPr>
          <w:p w14:paraId="5BBBBBDF" w14:textId="337436A2"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15.</w:t>
            </w:r>
          </w:p>
        </w:tc>
        <w:tc>
          <w:tcPr>
            <w:tcW w:w="3656" w:type="dxa"/>
          </w:tcPr>
          <w:p w14:paraId="4C234D7A" w14:textId="17ED53BB" w:rsidR="00B60568" w:rsidRPr="000653EF" w:rsidRDefault="00B60568" w:rsidP="00B60568">
            <w:pPr>
              <w:rPr>
                <w:rFonts w:asciiTheme="minorHAnsi" w:hAnsiTheme="minorHAnsi" w:cstheme="minorHAnsi"/>
                <w:b/>
                <w:bCs/>
                <w:noProof/>
                <w:lang w:eastAsia="hr-HR"/>
              </w:rPr>
            </w:pPr>
            <w:r w:rsidRPr="000653EF">
              <w:rPr>
                <w:rFonts w:asciiTheme="minorHAnsi" w:hAnsiTheme="minorHAnsi" w:cstheme="minorHAnsi"/>
                <w:b/>
                <w:bCs/>
                <w:noProof/>
                <w:lang w:eastAsia="hr-HR"/>
              </w:rPr>
              <w:t>AMBIJENTALNA LED RASVJETA UNUTRA</w:t>
            </w:r>
          </w:p>
        </w:tc>
        <w:tc>
          <w:tcPr>
            <w:tcW w:w="3188" w:type="dxa"/>
          </w:tcPr>
          <w:p w14:paraId="016017A4" w14:textId="58009602" w:rsidR="00B60568" w:rsidRPr="000653EF" w:rsidRDefault="00B60568" w:rsidP="00B60568">
            <w:pPr>
              <w:rPr>
                <w:rFonts w:asciiTheme="minorHAnsi" w:hAnsiTheme="minorHAnsi" w:cstheme="minorHAnsi"/>
                <w:noProof/>
                <w:lang w:eastAsia="hr-HR"/>
              </w:rPr>
            </w:pPr>
            <w:r w:rsidRPr="000653EF">
              <w:rPr>
                <w:rFonts w:asciiTheme="minorHAnsi" w:hAnsiTheme="minorHAnsi" w:cstheme="minorHAnsi"/>
                <w:noProof/>
                <w:lang w:eastAsia="hr-HR"/>
              </w:rPr>
              <w:t>LED rasvjeta koja osigurava dostatnu i ravnomjernu ambijentalnu osvijetljenost cijelog prostora komore za ugodan boravak korisnika; sustav mora biti prilagodljiv (npr. prigušivanje, zone ili podešavanje temperature boje prema rješenju ponuditelja); uključuje prekidače/upravljanje i napajanje</w:t>
            </w:r>
          </w:p>
        </w:tc>
        <w:tc>
          <w:tcPr>
            <w:tcW w:w="1355" w:type="dxa"/>
          </w:tcPr>
          <w:p w14:paraId="5E77ABA5"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0F550513" w14:textId="77777777" w:rsidTr="00B60568">
        <w:tc>
          <w:tcPr>
            <w:tcW w:w="1010" w:type="dxa"/>
            <w:vAlign w:val="center"/>
          </w:tcPr>
          <w:p w14:paraId="06FA5254" w14:textId="687BA283"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16.</w:t>
            </w:r>
          </w:p>
        </w:tc>
        <w:tc>
          <w:tcPr>
            <w:tcW w:w="3656" w:type="dxa"/>
          </w:tcPr>
          <w:p w14:paraId="4C3521DA" w14:textId="031EC658" w:rsidR="00B60568" w:rsidRPr="000653EF" w:rsidRDefault="00B60568" w:rsidP="00B60568">
            <w:pPr>
              <w:rPr>
                <w:rFonts w:asciiTheme="minorHAnsi" w:hAnsiTheme="minorHAnsi" w:cstheme="minorHAnsi"/>
                <w:b/>
                <w:bCs/>
                <w:noProof/>
                <w:lang w:eastAsia="hr-HR"/>
              </w:rPr>
            </w:pPr>
            <w:r w:rsidRPr="000653EF">
              <w:rPr>
                <w:rFonts w:asciiTheme="minorHAnsi" w:hAnsiTheme="minorHAnsi" w:cstheme="minorHAnsi"/>
                <w:b/>
                <w:bCs/>
                <w:noProof/>
                <w:lang w:eastAsia="hr-HR"/>
              </w:rPr>
              <w:t>SUSTAV VENTILACIJE</w:t>
            </w:r>
          </w:p>
        </w:tc>
        <w:tc>
          <w:tcPr>
            <w:tcW w:w="3188" w:type="dxa"/>
          </w:tcPr>
          <w:p w14:paraId="2D609105" w14:textId="72CAF09E" w:rsidR="00B60568" w:rsidRPr="000653EF" w:rsidRDefault="00B60568" w:rsidP="00B60568">
            <w:pPr>
              <w:rPr>
                <w:rFonts w:asciiTheme="minorHAnsi" w:hAnsiTheme="minorHAnsi" w:cstheme="minorHAnsi"/>
                <w:noProof/>
                <w:lang w:eastAsia="hr-HR"/>
              </w:rPr>
            </w:pPr>
            <w:r w:rsidRPr="000653EF">
              <w:rPr>
                <w:rFonts w:asciiTheme="minorHAnsi" w:hAnsiTheme="minorHAnsi" w:cstheme="minorHAnsi"/>
                <w:noProof/>
                <w:lang w:eastAsia="hr-HR"/>
              </w:rPr>
              <w:t>mehanička ventilacija za optimalnu kvalitetu zraka u komori (dovod/odvod ili ekvivalent), s regulacijom intenziteta; uključuje sve kanale, rešetke, ventilatore, filtre (ako se koriste), prigušenje buke prema rješenju ponuditelja</w:t>
            </w:r>
          </w:p>
        </w:tc>
        <w:tc>
          <w:tcPr>
            <w:tcW w:w="1355" w:type="dxa"/>
          </w:tcPr>
          <w:p w14:paraId="6CA84B13"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30CCC90F" w14:textId="77777777" w:rsidTr="00B60568">
        <w:tc>
          <w:tcPr>
            <w:tcW w:w="1010" w:type="dxa"/>
            <w:vAlign w:val="center"/>
          </w:tcPr>
          <w:p w14:paraId="2F5D0FE7" w14:textId="1D1682A9"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17.</w:t>
            </w:r>
          </w:p>
        </w:tc>
        <w:tc>
          <w:tcPr>
            <w:tcW w:w="3656" w:type="dxa"/>
          </w:tcPr>
          <w:p w14:paraId="2037E1C5" w14:textId="6B774E2C" w:rsidR="00B60568" w:rsidRPr="000653EF" w:rsidRDefault="00B60568" w:rsidP="00B60568">
            <w:pPr>
              <w:rPr>
                <w:rFonts w:asciiTheme="minorHAnsi" w:hAnsiTheme="minorHAnsi" w:cstheme="minorHAnsi"/>
                <w:b/>
                <w:bCs/>
                <w:noProof/>
                <w:lang w:eastAsia="hr-HR"/>
              </w:rPr>
            </w:pPr>
            <w:r w:rsidRPr="000653EF">
              <w:rPr>
                <w:rFonts w:asciiTheme="minorHAnsi" w:hAnsiTheme="minorHAnsi" w:cstheme="minorHAnsi"/>
                <w:b/>
                <w:bCs/>
                <w:noProof/>
                <w:lang w:eastAsia="hr-HR"/>
              </w:rPr>
              <w:t>SENZORI TEMPERATURE I VLAGE + PRIKAZ</w:t>
            </w:r>
          </w:p>
        </w:tc>
        <w:tc>
          <w:tcPr>
            <w:tcW w:w="3188" w:type="dxa"/>
          </w:tcPr>
          <w:p w14:paraId="1ADCF5AC" w14:textId="4119DD0B" w:rsidR="00B60568" w:rsidRPr="000653EF" w:rsidRDefault="00B60568" w:rsidP="00B60568">
            <w:pPr>
              <w:rPr>
                <w:rFonts w:asciiTheme="minorHAnsi" w:hAnsiTheme="minorHAnsi" w:cstheme="minorHAnsi"/>
                <w:noProof/>
                <w:lang w:eastAsia="hr-HR"/>
              </w:rPr>
            </w:pPr>
            <w:r w:rsidRPr="000653EF">
              <w:rPr>
                <w:rFonts w:asciiTheme="minorHAnsi" w:hAnsiTheme="minorHAnsi" w:cstheme="minorHAnsi"/>
                <w:noProof/>
                <w:lang w:eastAsia="hr-HR"/>
              </w:rPr>
              <w:t>najmanje 1 set senzora (temperatura i vlaga) s prikazom očitanja na ekranu; dopušteno lokalno ili integrirano prikazivanje (na multimediji ili zasebnom zaslonu), uz stabilan rad u unutarnjim uvjetima</w:t>
            </w:r>
          </w:p>
        </w:tc>
        <w:tc>
          <w:tcPr>
            <w:tcW w:w="1355" w:type="dxa"/>
          </w:tcPr>
          <w:p w14:paraId="29C97651"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03CE7004" w14:textId="77777777" w:rsidTr="00B60568">
        <w:tc>
          <w:tcPr>
            <w:tcW w:w="1010" w:type="dxa"/>
            <w:vAlign w:val="center"/>
          </w:tcPr>
          <w:p w14:paraId="6D27437C" w14:textId="36A61E62"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18.</w:t>
            </w:r>
          </w:p>
        </w:tc>
        <w:tc>
          <w:tcPr>
            <w:tcW w:w="3656" w:type="dxa"/>
          </w:tcPr>
          <w:p w14:paraId="1654CDAE" w14:textId="70AFE0BB" w:rsidR="00B60568" w:rsidRPr="000653EF" w:rsidRDefault="00B60568" w:rsidP="00B60568">
            <w:pPr>
              <w:rPr>
                <w:rFonts w:asciiTheme="minorHAnsi" w:hAnsiTheme="minorHAnsi" w:cstheme="minorHAnsi"/>
                <w:b/>
                <w:bCs/>
                <w:noProof/>
                <w:lang w:eastAsia="hr-HR"/>
              </w:rPr>
            </w:pPr>
            <w:r w:rsidRPr="000653EF">
              <w:rPr>
                <w:rFonts w:asciiTheme="minorHAnsi" w:hAnsiTheme="minorHAnsi" w:cstheme="minorHAnsi"/>
                <w:b/>
                <w:bCs/>
                <w:noProof/>
                <w:lang w:eastAsia="hr-HR"/>
              </w:rPr>
              <w:t>EDUKATIVNO-PROMOTIVNI EKRANI</w:t>
            </w:r>
          </w:p>
        </w:tc>
        <w:tc>
          <w:tcPr>
            <w:tcW w:w="3188" w:type="dxa"/>
          </w:tcPr>
          <w:p w14:paraId="4E6359C3" w14:textId="79603507" w:rsidR="00B60568" w:rsidRPr="000653EF" w:rsidRDefault="00B60568" w:rsidP="00B60568">
            <w:pPr>
              <w:rPr>
                <w:rFonts w:asciiTheme="minorHAnsi" w:hAnsiTheme="minorHAnsi" w:cstheme="minorHAnsi"/>
                <w:noProof/>
                <w:lang w:eastAsia="hr-HR"/>
              </w:rPr>
            </w:pPr>
            <w:r w:rsidRPr="000653EF">
              <w:rPr>
                <w:rFonts w:asciiTheme="minorHAnsi" w:hAnsiTheme="minorHAnsi" w:cstheme="minorHAnsi"/>
                <w:noProof/>
                <w:lang w:eastAsia="hr-HR"/>
              </w:rPr>
              <w:t>minimalno 2 ekrana za prikaz edukativnih i promotivnih sadržaja, dijagonale minimalno 8", uključivo nosače, napajanje, osnovnu konfiguraciju i mogućnost reprodukcije sadržaja (USB/SD/Wi-Fi ili ekvivalentno)</w:t>
            </w:r>
          </w:p>
        </w:tc>
        <w:tc>
          <w:tcPr>
            <w:tcW w:w="1355" w:type="dxa"/>
          </w:tcPr>
          <w:p w14:paraId="5477679A"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2BDD0BD7" w14:textId="77777777" w:rsidTr="00B60568">
        <w:tc>
          <w:tcPr>
            <w:tcW w:w="1010" w:type="dxa"/>
            <w:vAlign w:val="center"/>
          </w:tcPr>
          <w:p w14:paraId="1EFF47FE" w14:textId="7A05FDEF"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19.</w:t>
            </w:r>
          </w:p>
        </w:tc>
        <w:tc>
          <w:tcPr>
            <w:tcW w:w="3656" w:type="dxa"/>
          </w:tcPr>
          <w:p w14:paraId="42799126" w14:textId="244FBB48" w:rsidR="00B60568" w:rsidRPr="000653EF" w:rsidRDefault="00B60568" w:rsidP="00B60568">
            <w:pPr>
              <w:rPr>
                <w:rFonts w:asciiTheme="minorHAnsi" w:hAnsiTheme="minorHAnsi" w:cstheme="minorHAnsi"/>
                <w:b/>
                <w:bCs/>
                <w:noProof/>
                <w:lang w:eastAsia="hr-HR"/>
              </w:rPr>
            </w:pPr>
            <w:r w:rsidRPr="00E10872">
              <w:rPr>
                <w:rFonts w:asciiTheme="minorHAnsi" w:hAnsiTheme="minorHAnsi" w:cstheme="minorHAnsi"/>
                <w:b/>
                <w:bCs/>
                <w:noProof/>
                <w:lang w:eastAsia="hr-HR"/>
              </w:rPr>
              <w:t>AUDIO PODRŠKA I OSNOVNA INTERAKCIJA MULTIMEDIJE</w:t>
            </w:r>
          </w:p>
        </w:tc>
        <w:tc>
          <w:tcPr>
            <w:tcW w:w="3188" w:type="dxa"/>
          </w:tcPr>
          <w:p w14:paraId="4CC22948" w14:textId="201B5122" w:rsidR="00B60568" w:rsidRPr="000653EF" w:rsidRDefault="00B60568" w:rsidP="00B60568">
            <w:pPr>
              <w:rPr>
                <w:rFonts w:asciiTheme="minorHAnsi" w:hAnsiTheme="minorHAnsi" w:cstheme="minorHAnsi"/>
                <w:noProof/>
                <w:lang w:eastAsia="hr-HR"/>
              </w:rPr>
            </w:pPr>
            <w:r w:rsidRPr="00E10872">
              <w:rPr>
                <w:rFonts w:asciiTheme="minorHAnsi" w:hAnsiTheme="minorHAnsi" w:cstheme="minorHAnsi"/>
                <w:noProof/>
                <w:lang w:eastAsia="hr-HR"/>
              </w:rPr>
              <w:t xml:space="preserve">minimalno 1 set zvučnika (ugrađeni u ekrane ili zasebni) </w:t>
            </w:r>
            <w:r w:rsidRPr="00E10872">
              <w:rPr>
                <w:rFonts w:asciiTheme="minorHAnsi" w:hAnsiTheme="minorHAnsi" w:cstheme="minorHAnsi"/>
                <w:noProof/>
                <w:lang w:eastAsia="hr-HR"/>
              </w:rPr>
              <w:lastRenderedPageBreak/>
              <w:t>dovoljan za reprodukciju edukativnih sadržaja u prostoru komore; omogućiti jednostavno upravljanje sadržajem (daljinski upravljač/touch/centralno sučelje ili jednakovrijedno) i osnovnu zaštitu od neovlaštenih promjena postavki</w:t>
            </w:r>
          </w:p>
        </w:tc>
        <w:tc>
          <w:tcPr>
            <w:tcW w:w="1355" w:type="dxa"/>
          </w:tcPr>
          <w:p w14:paraId="4FB69E20"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48795220" w14:textId="77777777" w:rsidTr="00B60568">
        <w:tc>
          <w:tcPr>
            <w:tcW w:w="1010" w:type="dxa"/>
            <w:vAlign w:val="center"/>
          </w:tcPr>
          <w:p w14:paraId="1148E41A" w14:textId="20CCC841"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20.</w:t>
            </w:r>
          </w:p>
        </w:tc>
        <w:tc>
          <w:tcPr>
            <w:tcW w:w="3656" w:type="dxa"/>
          </w:tcPr>
          <w:p w14:paraId="34637AEF" w14:textId="7D0971CB" w:rsidR="00B60568" w:rsidRPr="00E10872" w:rsidRDefault="00B60568" w:rsidP="00B60568">
            <w:pPr>
              <w:rPr>
                <w:rFonts w:asciiTheme="minorHAnsi" w:hAnsiTheme="minorHAnsi" w:cstheme="minorHAnsi"/>
                <w:b/>
                <w:bCs/>
                <w:noProof/>
                <w:lang w:eastAsia="hr-HR"/>
              </w:rPr>
            </w:pPr>
            <w:r w:rsidRPr="00E10872">
              <w:rPr>
                <w:rFonts w:asciiTheme="minorHAnsi" w:hAnsiTheme="minorHAnsi" w:cstheme="minorHAnsi"/>
                <w:b/>
                <w:bCs/>
                <w:noProof/>
                <w:lang w:eastAsia="hr-HR"/>
              </w:rPr>
              <w:t>API INHALACIJSKI SUSTAV (ZRAK IZ KOŠNICE)</w:t>
            </w:r>
          </w:p>
        </w:tc>
        <w:tc>
          <w:tcPr>
            <w:tcW w:w="3188" w:type="dxa"/>
          </w:tcPr>
          <w:p w14:paraId="676FF338" w14:textId="66A87EBE" w:rsidR="00B60568" w:rsidRPr="00E10872" w:rsidRDefault="00B60568" w:rsidP="00B60568">
            <w:pPr>
              <w:tabs>
                <w:tab w:val="left" w:pos="975"/>
              </w:tabs>
              <w:rPr>
                <w:rFonts w:asciiTheme="minorHAnsi" w:hAnsiTheme="minorHAnsi" w:cstheme="minorHAnsi"/>
                <w:noProof/>
                <w:lang w:eastAsia="hr-HR"/>
              </w:rPr>
            </w:pPr>
            <w:r w:rsidRPr="00E10872">
              <w:rPr>
                <w:rFonts w:asciiTheme="minorHAnsi" w:hAnsiTheme="minorHAnsi" w:cstheme="minorHAnsi"/>
                <w:noProof/>
                <w:lang w:eastAsia="hr-HR"/>
              </w:rPr>
              <w:t>minimalno 4 inhalatora za istovremenu inhalaciju korisnika (4 osobe paralelno), koji dovode zrak iz košnice do korisnika; sustav je iskustven (nije medicinski uređaj); mora omogućiti kontinuirani rad u ciklusima korištenja od 15–30 minuta po korisniku (funkcionalno, bez posebnih certifikata medicinskog uređaja)</w:t>
            </w:r>
            <w:r w:rsidR="00D04643">
              <w:rPr>
                <w:rFonts w:asciiTheme="minorHAnsi" w:hAnsiTheme="minorHAnsi" w:cstheme="minorHAnsi"/>
                <w:noProof/>
                <w:lang w:eastAsia="hr-HR"/>
              </w:rPr>
              <w:t>;</w:t>
            </w:r>
            <w:r w:rsidRPr="00E10872">
              <w:rPr>
                <w:rFonts w:asciiTheme="minorHAnsi" w:hAnsiTheme="minorHAnsi" w:cstheme="minorHAnsi"/>
                <w:noProof/>
                <w:lang w:eastAsia="hr-HR"/>
              </w:rPr>
              <w:t xml:space="preserve"> mogućnost podešavanja brzine/protoka zraka u rasponu “niže–više”, te izvedbu koja omogućuje higijenu i održavanje (zamjenjivi elementi/filtri ako se koriste)</w:t>
            </w:r>
          </w:p>
        </w:tc>
        <w:tc>
          <w:tcPr>
            <w:tcW w:w="1355" w:type="dxa"/>
          </w:tcPr>
          <w:p w14:paraId="4CD2A7B9"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05CE30AC" w14:textId="77777777" w:rsidTr="00B60568">
        <w:tc>
          <w:tcPr>
            <w:tcW w:w="1010" w:type="dxa"/>
            <w:vAlign w:val="center"/>
          </w:tcPr>
          <w:p w14:paraId="24FF2AB8" w14:textId="2ED76EAF"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21.</w:t>
            </w:r>
          </w:p>
        </w:tc>
        <w:tc>
          <w:tcPr>
            <w:tcW w:w="3656" w:type="dxa"/>
          </w:tcPr>
          <w:p w14:paraId="6C16986D" w14:textId="163FF23B" w:rsidR="00B60568" w:rsidRPr="00E10872" w:rsidRDefault="00B60568" w:rsidP="00B60568">
            <w:pPr>
              <w:rPr>
                <w:rFonts w:asciiTheme="minorHAnsi" w:hAnsiTheme="minorHAnsi" w:cstheme="minorHAnsi"/>
                <w:b/>
                <w:bCs/>
                <w:noProof/>
                <w:lang w:eastAsia="hr-HR"/>
              </w:rPr>
            </w:pPr>
            <w:r w:rsidRPr="00E10872">
              <w:rPr>
                <w:rFonts w:asciiTheme="minorHAnsi" w:hAnsiTheme="minorHAnsi" w:cstheme="minorHAnsi"/>
                <w:b/>
                <w:bCs/>
                <w:noProof/>
                <w:lang w:eastAsia="hr-HR"/>
              </w:rPr>
              <w:t>MOBILNI INHALATOR (ISKUSTVENI, NE MEDICINSKI)</w:t>
            </w:r>
          </w:p>
        </w:tc>
        <w:tc>
          <w:tcPr>
            <w:tcW w:w="3188" w:type="dxa"/>
          </w:tcPr>
          <w:p w14:paraId="39E287A8" w14:textId="4299F10D" w:rsidR="00B60568" w:rsidRPr="00E10872" w:rsidRDefault="00B60568" w:rsidP="00B60568">
            <w:pPr>
              <w:tabs>
                <w:tab w:val="left" w:pos="975"/>
              </w:tabs>
              <w:rPr>
                <w:rFonts w:asciiTheme="minorHAnsi" w:hAnsiTheme="minorHAnsi" w:cstheme="minorHAnsi"/>
                <w:noProof/>
                <w:lang w:eastAsia="hr-HR"/>
              </w:rPr>
            </w:pPr>
            <w:r w:rsidRPr="00E10872">
              <w:rPr>
                <w:rFonts w:asciiTheme="minorHAnsi" w:hAnsiTheme="minorHAnsi" w:cstheme="minorHAnsi"/>
                <w:noProof/>
                <w:lang w:eastAsia="hr-HR"/>
              </w:rPr>
              <w:t>minimalno 1 mobilni inhalator za inhalaciju izvan komore; nije medicinski uređaj; uključuje napajanje (baterija ili kabel) i osnovne nastavke; sigurno rukovanje i upute za korisnike</w:t>
            </w:r>
          </w:p>
        </w:tc>
        <w:tc>
          <w:tcPr>
            <w:tcW w:w="1355" w:type="dxa"/>
          </w:tcPr>
          <w:p w14:paraId="427B0DD3"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335DAB85" w14:textId="77777777" w:rsidTr="00B60568">
        <w:tc>
          <w:tcPr>
            <w:tcW w:w="1010" w:type="dxa"/>
            <w:vAlign w:val="center"/>
          </w:tcPr>
          <w:p w14:paraId="31493FDC" w14:textId="238D626F"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22.</w:t>
            </w:r>
          </w:p>
        </w:tc>
        <w:tc>
          <w:tcPr>
            <w:tcW w:w="3656" w:type="dxa"/>
          </w:tcPr>
          <w:p w14:paraId="6223973D" w14:textId="620B4BEF" w:rsidR="00B60568" w:rsidRPr="00E10872" w:rsidRDefault="00B60568" w:rsidP="00B60568">
            <w:pPr>
              <w:rPr>
                <w:rFonts w:asciiTheme="minorHAnsi" w:hAnsiTheme="minorHAnsi" w:cstheme="minorHAnsi"/>
                <w:b/>
                <w:bCs/>
                <w:noProof/>
                <w:lang w:eastAsia="hr-HR"/>
              </w:rPr>
            </w:pPr>
            <w:r w:rsidRPr="00E10872">
              <w:rPr>
                <w:rFonts w:asciiTheme="minorHAnsi" w:hAnsiTheme="minorHAnsi" w:cstheme="minorHAnsi"/>
                <w:b/>
                <w:bCs/>
                <w:noProof/>
                <w:lang w:eastAsia="hr-HR"/>
              </w:rPr>
              <w:t>PROSTOR ZA EDUKATIVNE MATERIJALE I PREZENTACIJU PČELARSKE OPREME</w:t>
            </w:r>
          </w:p>
        </w:tc>
        <w:tc>
          <w:tcPr>
            <w:tcW w:w="3188" w:type="dxa"/>
          </w:tcPr>
          <w:p w14:paraId="0A6DE178" w14:textId="00EDFBB0" w:rsidR="00B60568" w:rsidRPr="00E10872" w:rsidRDefault="00B60568" w:rsidP="00B60568">
            <w:pPr>
              <w:tabs>
                <w:tab w:val="left" w:pos="975"/>
              </w:tabs>
              <w:rPr>
                <w:rFonts w:asciiTheme="minorHAnsi" w:hAnsiTheme="minorHAnsi" w:cstheme="minorHAnsi"/>
                <w:noProof/>
                <w:lang w:eastAsia="hr-HR"/>
              </w:rPr>
            </w:pPr>
            <w:r w:rsidRPr="00E10872">
              <w:rPr>
                <w:rFonts w:asciiTheme="minorHAnsi" w:hAnsiTheme="minorHAnsi" w:cstheme="minorHAnsi"/>
                <w:noProof/>
                <w:lang w:eastAsia="hr-HR"/>
              </w:rPr>
              <w:t>integrirani prostor/police/vitrina prema rješenju ponuditelja, za prezentaciju edukativnih materijala i pčelarske opreme; izvedba stabilna za transport</w:t>
            </w:r>
          </w:p>
        </w:tc>
        <w:tc>
          <w:tcPr>
            <w:tcW w:w="1355" w:type="dxa"/>
          </w:tcPr>
          <w:p w14:paraId="346F780F"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62EB2776" w14:textId="77777777" w:rsidTr="00B60568">
        <w:tc>
          <w:tcPr>
            <w:tcW w:w="1010" w:type="dxa"/>
            <w:vAlign w:val="center"/>
          </w:tcPr>
          <w:p w14:paraId="655B561A" w14:textId="7F1C92C7"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 xml:space="preserve">23. </w:t>
            </w:r>
          </w:p>
        </w:tc>
        <w:tc>
          <w:tcPr>
            <w:tcW w:w="3656" w:type="dxa"/>
          </w:tcPr>
          <w:p w14:paraId="7C0303BA" w14:textId="30D64656" w:rsidR="00B60568" w:rsidRPr="00E10872" w:rsidRDefault="00B60568" w:rsidP="00B60568">
            <w:pPr>
              <w:rPr>
                <w:rFonts w:asciiTheme="minorHAnsi" w:hAnsiTheme="minorHAnsi" w:cstheme="minorHAnsi"/>
                <w:b/>
                <w:bCs/>
                <w:noProof/>
                <w:lang w:eastAsia="hr-HR"/>
              </w:rPr>
            </w:pPr>
            <w:r w:rsidRPr="00E10872">
              <w:rPr>
                <w:rFonts w:asciiTheme="minorHAnsi" w:hAnsiTheme="minorHAnsi" w:cstheme="minorHAnsi"/>
                <w:b/>
                <w:bCs/>
                <w:noProof/>
                <w:lang w:eastAsia="hr-HR"/>
              </w:rPr>
              <w:t>PČELARSKI DEMO SET</w:t>
            </w:r>
          </w:p>
        </w:tc>
        <w:tc>
          <w:tcPr>
            <w:tcW w:w="3188" w:type="dxa"/>
          </w:tcPr>
          <w:p w14:paraId="1AB2E012" w14:textId="3DD65864" w:rsidR="00B60568" w:rsidRPr="00E10872" w:rsidRDefault="00B60568" w:rsidP="00B60568">
            <w:pPr>
              <w:tabs>
                <w:tab w:val="left" w:pos="975"/>
              </w:tabs>
              <w:rPr>
                <w:rFonts w:asciiTheme="minorHAnsi" w:hAnsiTheme="minorHAnsi" w:cstheme="minorHAnsi"/>
                <w:noProof/>
                <w:lang w:eastAsia="hr-HR"/>
              </w:rPr>
            </w:pPr>
            <w:r w:rsidRPr="00E10872">
              <w:rPr>
                <w:rFonts w:asciiTheme="minorHAnsi" w:hAnsiTheme="minorHAnsi" w:cstheme="minorHAnsi"/>
                <w:noProof/>
                <w:lang w:eastAsia="hr-HR"/>
              </w:rPr>
              <w:t xml:space="preserve">osnovni set za demonstraciju (npr. maska, rukavice i sl. ili jednakovrijedno), minimalno 1 komplet; uključuje </w:t>
            </w:r>
            <w:r w:rsidRPr="00E10872">
              <w:rPr>
                <w:rFonts w:asciiTheme="minorHAnsi" w:hAnsiTheme="minorHAnsi" w:cstheme="minorHAnsi"/>
                <w:noProof/>
                <w:lang w:eastAsia="hr-HR"/>
              </w:rPr>
              <w:lastRenderedPageBreak/>
              <w:t>spremanje u predviđeni prostor</w:t>
            </w:r>
          </w:p>
        </w:tc>
        <w:tc>
          <w:tcPr>
            <w:tcW w:w="1355" w:type="dxa"/>
          </w:tcPr>
          <w:p w14:paraId="5B4AE2C9"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691D76AC" w14:textId="77777777" w:rsidTr="00B60568">
        <w:tc>
          <w:tcPr>
            <w:tcW w:w="1010" w:type="dxa"/>
            <w:vAlign w:val="center"/>
          </w:tcPr>
          <w:p w14:paraId="3F140C78" w14:textId="16368E27"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24.</w:t>
            </w:r>
          </w:p>
        </w:tc>
        <w:tc>
          <w:tcPr>
            <w:tcW w:w="3656" w:type="dxa"/>
          </w:tcPr>
          <w:p w14:paraId="7F2F35ED" w14:textId="24CD6E94" w:rsidR="00B60568" w:rsidRPr="00E10872" w:rsidRDefault="00B60568" w:rsidP="00B60568">
            <w:pPr>
              <w:rPr>
                <w:rFonts w:asciiTheme="minorHAnsi" w:hAnsiTheme="minorHAnsi" w:cstheme="minorHAnsi"/>
                <w:b/>
                <w:bCs/>
                <w:noProof/>
                <w:lang w:eastAsia="hr-HR"/>
              </w:rPr>
            </w:pPr>
            <w:r w:rsidRPr="00E10872">
              <w:rPr>
                <w:rFonts w:asciiTheme="minorHAnsi" w:hAnsiTheme="minorHAnsi" w:cstheme="minorHAnsi"/>
                <w:b/>
                <w:bCs/>
                <w:noProof/>
                <w:lang w:eastAsia="hr-HR"/>
              </w:rPr>
              <w:t>DJEČJI SADRŽAJ</w:t>
            </w:r>
          </w:p>
        </w:tc>
        <w:tc>
          <w:tcPr>
            <w:tcW w:w="3188" w:type="dxa"/>
          </w:tcPr>
          <w:p w14:paraId="5134B93C" w14:textId="789B3788" w:rsidR="00B60568" w:rsidRPr="00E10872" w:rsidRDefault="00B60568" w:rsidP="00B60568">
            <w:pPr>
              <w:tabs>
                <w:tab w:val="left" w:pos="975"/>
              </w:tabs>
              <w:rPr>
                <w:rFonts w:asciiTheme="minorHAnsi" w:hAnsiTheme="minorHAnsi" w:cstheme="minorHAnsi"/>
                <w:noProof/>
                <w:lang w:eastAsia="hr-HR"/>
              </w:rPr>
            </w:pPr>
            <w:r w:rsidRPr="00E10872">
              <w:rPr>
                <w:rFonts w:asciiTheme="minorHAnsi" w:hAnsiTheme="minorHAnsi" w:cstheme="minorHAnsi"/>
                <w:noProof/>
                <w:lang w:eastAsia="hr-HR"/>
              </w:rPr>
              <w:t xml:space="preserve">minimalno 2 slikovnice i/ili edukativne igre </w:t>
            </w:r>
            <w:r w:rsidR="00F448FC">
              <w:rPr>
                <w:rFonts w:asciiTheme="minorHAnsi" w:hAnsiTheme="minorHAnsi" w:cstheme="minorHAnsi"/>
                <w:noProof/>
                <w:lang w:eastAsia="hr-HR"/>
              </w:rPr>
              <w:t xml:space="preserve">na temu pčela </w:t>
            </w:r>
            <w:r w:rsidRPr="00E10872">
              <w:rPr>
                <w:rFonts w:asciiTheme="minorHAnsi" w:hAnsiTheme="minorHAnsi" w:cstheme="minorHAnsi"/>
                <w:noProof/>
                <w:lang w:eastAsia="hr-HR"/>
              </w:rPr>
              <w:t>za najmlađe posjetitelje (tiskano ili digitalno), uključuje način odlaganja (polica/pretinac) i zaštitu sadržaja tijekom transporta</w:t>
            </w:r>
          </w:p>
        </w:tc>
        <w:tc>
          <w:tcPr>
            <w:tcW w:w="1355" w:type="dxa"/>
          </w:tcPr>
          <w:p w14:paraId="6EB3219D"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7665D2C8" w14:textId="77777777" w:rsidTr="00B60568">
        <w:tc>
          <w:tcPr>
            <w:tcW w:w="1010" w:type="dxa"/>
            <w:vAlign w:val="center"/>
          </w:tcPr>
          <w:p w14:paraId="589F52FF" w14:textId="487133D6"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25.</w:t>
            </w:r>
          </w:p>
        </w:tc>
        <w:tc>
          <w:tcPr>
            <w:tcW w:w="3656" w:type="dxa"/>
          </w:tcPr>
          <w:p w14:paraId="733FE171" w14:textId="617F2342" w:rsidR="00B60568" w:rsidRPr="00E10872" w:rsidRDefault="00B60568" w:rsidP="00B60568">
            <w:pPr>
              <w:rPr>
                <w:rFonts w:asciiTheme="minorHAnsi" w:hAnsiTheme="minorHAnsi" w:cstheme="minorHAnsi"/>
                <w:b/>
                <w:bCs/>
                <w:noProof/>
                <w:lang w:eastAsia="hr-HR"/>
              </w:rPr>
            </w:pPr>
            <w:r w:rsidRPr="00E10872">
              <w:rPr>
                <w:rFonts w:asciiTheme="minorHAnsi" w:hAnsiTheme="minorHAnsi" w:cstheme="minorHAnsi"/>
                <w:b/>
                <w:bCs/>
                <w:noProof/>
                <w:lang w:eastAsia="hr-HR"/>
              </w:rPr>
              <w:t>PROSTOR ZA PROMOCIJU LOKALNIH OPG-OVA/PČELARA</w:t>
            </w:r>
          </w:p>
        </w:tc>
        <w:tc>
          <w:tcPr>
            <w:tcW w:w="3188" w:type="dxa"/>
          </w:tcPr>
          <w:p w14:paraId="74B89FF6" w14:textId="4498222C" w:rsidR="00B60568" w:rsidRPr="00E10872" w:rsidRDefault="00B60568" w:rsidP="00B60568">
            <w:pPr>
              <w:tabs>
                <w:tab w:val="left" w:pos="975"/>
              </w:tabs>
              <w:rPr>
                <w:rFonts w:asciiTheme="minorHAnsi" w:hAnsiTheme="minorHAnsi" w:cstheme="minorHAnsi"/>
                <w:noProof/>
                <w:lang w:eastAsia="hr-HR"/>
              </w:rPr>
            </w:pPr>
            <w:r w:rsidRPr="00E10872">
              <w:rPr>
                <w:rFonts w:asciiTheme="minorHAnsi" w:hAnsiTheme="minorHAnsi" w:cstheme="minorHAnsi"/>
                <w:noProof/>
                <w:lang w:eastAsia="hr-HR"/>
              </w:rPr>
              <w:t>predviđen izložbeni prostor (polica/vitrina) i/ili digitalna promocija putem ekrana (video/foto); omogućiti jednostavnu izmjenu sadržaja (USB ili ekvivalentno)</w:t>
            </w:r>
          </w:p>
        </w:tc>
        <w:tc>
          <w:tcPr>
            <w:tcW w:w="1355" w:type="dxa"/>
          </w:tcPr>
          <w:p w14:paraId="69DDA091"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3B0ADB93" w14:textId="77777777" w:rsidTr="00B60568">
        <w:tc>
          <w:tcPr>
            <w:tcW w:w="1010" w:type="dxa"/>
            <w:vAlign w:val="center"/>
          </w:tcPr>
          <w:p w14:paraId="4ECE0428" w14:textId="569AE90B"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26.</w:t>
            </w:r>
          </w:p>
        </w:tc>
        <w:tc>
          <w:tcPr>
            <w:tcW w:w="3656" w:type="dxa"/>
          </w:tcPr>
          <w:p w14:paraId="50824A32" w14:textId="697EF3F4" w:rsidR="00B60568" w:rsidRPr="00E10872" w:rsidRDefault="00B60568" w:rsidP="00B60568">
            <w:pPr>
              <w:rPr>
                <w:rFonts w:asciiTheme="minorHAnsi" w:hAnsiTheme="minorHAnsi" w:cstheme="minorHAnsi"/>
                <w:b/>
                <w:bCs/>
                <w:noProof/>
                <w:lang w:eastAsia="hr-HR"/>
              </w:rPr>
            </w:pPr>
            <w:r w:rsidRPr="00E10872">
              <w:rPr>
                <w:rFonts w:asciiTheme="minorHAnsi" w:hAnsiTheme="minorHAnsi" w:cstheme="minorHAnsi"/>
                <w:b/>
                <w:bCs/>
                <w:noProof/>
                <w:lang w:eastAsia="hr-HR"/>
              </w:rPr>
              <w:t>KNJIGA UTISAKA</w:t>
            </w:r>
          </w:p>
        </w:tc>
        <w:tc>
          <w:tcPr>
            <w:tcW w:w="3188" w:type="dxa"/>
          </w:tcPr>
          <w:p w14:paraId="31654DEF" w14:textId="644B27ED" w:rsidR="00B60568" w:rsidRPr="00E10872" w:rsidRDefault="00B60568" w:rsidP="00B60568">
            <w:pPr>
              <w:tabs>
                <w:tab w:val="left" w:pos="975"/>
              </w:tabs>
              <w:rPr>
                <w:rFonts w:asciiTheme="minorHAnsi" w:hAnsiTheme="minorHAnsi" w:cstheme="minorHAnsi"/>
                <w:noProof/>
                <w:lang w:eastAsia="hr-HR"/>
              </w:rPr>
            </w:pPr>
            <w:r w:rsidRPr="00E10872">
              <w:rPr>
                <w:rFonts w:asciiTheme="minorHAnsi" w:hAnsiTheme="minorHAnsi" w:cstheme="minorHAnsi"/>
                <w:noProof/>
                <w:lang w:eastAsia="hr-HR"/>
              </w:rPr>
              <w:t>minimalno 1 knjiga utisaka (ili jednakovrijedno rješenje za prikupljanje komentara), s predviđenim mjestom za korištenje i spremanje</w:t>
            </w:r>
          </w:p>
        </w:tc>
        <w:tc>
          <w:tcPr>
            <w:tcW w:w="1355" w:type="dxa"/>
          </w:tcPr>
          <w:p w14:paraId="166BA7A3"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6BDB5944" w14:textId="77777777" w:rsidTr="00B60568">
        <w:tc>
          <w:tcPr>
            <w:tcW w:w="1010" w:type="dxa"/>
            <w:vAlign w:val="center"/>
          </w:tcPr>
          <w:p w14:paraId="7365F3F9" w14:textId="5E1F6FEA"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27.</w:t>
            </w:r>
          </w:p>
        </w:tc>
        <w:tc>
          <w:tcPr>
            <w:tcW w:w="3656" w:type="dxa"/>
          </w:tcPr>
          <w:p w14:paraId="294D83E2" w14:textId="293E2B67" w:rsidR="00B60568" w:rsidRPr="00E10872" w:rsidRDefault="00B60568" w:rsidP="00B60568">
            <w:pPr>
              <w:rPr>
                <w:rFonts w:asciiTheme="minorHAnsi" w:hAnsiTheme="minorHAnsi" w:cstheme="minorHAnsi"/>
                <w:b/>
                <w:bCs/>
                <w:noProof/>
                <w:lang w:eastAsia="hr-HR"/>
              </w:rPr>
            </w:pPr>
            <w:r w:rsidRPr="00E10872">
              <w:rPr>
                <w:rFonts w:asciiTheme="minorHAnsi" w:hAnsiTheme="minorHAnsi" w:cstheme="minorHAnsi"/>
                <w:b/>
                <w:bCs/>
                <w:noProof/>
                <w:lang w:eastAsia="hr-HR"/>
              </w:rPr>
              <w:t>VANJSKA MINI TERASA</w:t>
            </w:r>
          </w:p>
        </w:tc>
        <w:tc>
          <w:tcPr>
            <w:tcW w:w="3188" w:type="dxa"/>
          </w:tcPr>
          <w:p w14:paraId="1DC930AC" w14:textId="597D8727" w:rsidR="00B60568" w:rsidRPr="00E10872" w:rsidRDefault="00B60568" w:rsidP="00B60568">
            <w:pPr>
              <w:tabs>
                <w:tab w:val="left" w:pos="975"/>
              </w:tabs>
              <w:rPr>
                <w:rFonts w:asciiTheme="minorHAnsi" w:hAnsiTheme="minorHAnsi" w:cstheme="minorHAnsi"/>
                <w:noProof/>
                <w:lang w:eastAsia="hr-HR"/>
              </w:rPr>
            </w:pPr>
            <w:r w:rsidRPr="00E10872">
              <w:rPr>
                <w:rFonts w:asciiTheme="minorHAnsi" w:hAnsiTheme="minorHAnsi" w:cstheme="minorHAnsi"/>
                <w:noProof/>
                <w:lang w:eastAsia="hr-HR"/>
              </w:rPr>
              <w:t>integrirana mini terasa uz komoru, s najmanje 1 vanjskim sjedećim mjestom; izvedba stabilna za javnu uporabu; završna površina otporna na vremenske uvjete; mogućnost sklapanja ili demontaže radi transporta (prema rješenju ponuditelja)</w:t>
            </w:r>
          </w:p>
        </w:tc>
        <w:tc>
          <w:tcPr>
            <w:tcW w:w="1355" w:type="dxa"/>
          </w:tcPr>
          <w:p w14:paraId="4A5CF978"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1359F474" w14:textId="77777777" w:rsidTr="00B60568">
        <w:tc>
          <w:tcPr>
            <w:tcW w:w="1010" w:type="dxa"/>
            <w:vAlign w:val="center"/>
          </w:tcPr>
          <w:p w14:paraId="22D7D5C3" w14:textId="40BB20C7"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28.</w:t>
            </w:r>
          </w:p>
        </w:tc>
        <w:tc>
          <w:tcPr>
            <w:tcW w:w="3656" w:type="dxa"/>
          </w:tcPr>
          <w:p w14:paraId="4D306A3D" w14:textId="3652CC8E" w:rsidR="00B60568" w:rsidRPr="00E10872" w:rsidRDefault="00B60568" w:rsidP="00B60568">
            <w:pPr>
              <w:rPr>
                <w:rFonts w:asciiTheme="minorHAnsi" w:hAnsiTheme="minorHAnsi" w:cstheme="minorHAnsi"/>
                <w:b/>
                <w:bCs/>
                <w:noProof/>
                <w:lang w:eastAsia="hr-HR"/>
              </w:rPr>
            </w:pPr>
            <w:r w:rsidRPr="00E10872">
              <w:rPr>
                <w:rFonts w:asciiTheme="minorHAnsi" w:hAnsiTheme="minorHAnsi" w:cstheme="minorHAnsi"/>
                <w:b/>
                <w:bCs/>
                <w:noProof/>
                <w:lang w:eastAsia="hr-HR"/>
              </w:rPr>
              <w:t>STEPENIŠTE I PROTUKLIZNA ZAŠTITA</w:t>
            </w:r>
          </w:p>
        </w:tc>
        <w:tc>
          <w:tcPr>
            <w:tcW w:w="3188" w:type="dxa"/>
          </w:tcPr>
          <w:p w14:paraId="55687C2D" w14:textId="385657AB" w:rsidR="00B60568" w:rsidRPr="00E10872" w:rsidRDefault="00B60568" w:rsidP="00B60568">
            <w:pPr>
              <w:tabs>
                <w:tab w:val="left" w:pos="975"/>
              </w:tabs>
              <w:rPr>
                <w:rFonts w:asciiTheme="minorHAnsi" w:hAnsiTheme="minorHAnsi" w:cstheme="minorHAnsi"/>
                <w:noProof/>
                <w:lang w:eastAsia="hr-HR"/>
              </w:rPr>
            </w:pPr>
            <w:r w:rsidRPr="00E10872">
              <w:rPr>
                <w:rFonts w:asciiTheme="minorHAnsi" w:hAnsiTheme="minorHAnsi" w:cstheme="minorHAnsi"/>
                <w:noProof/>
                <w:lang w:eastAsia="hr-HR"/>
              </w:rPr>
              <w:t>stepenište za pristup terasi/ulazu, osigurano protiv proklizavanja (protuklizne trake/reljef/obloga ili ekvivalent), s izvedbom sigurnom za javnu uporabu; rubovi zaštićeni</w:t>
            </w:r>
          </w:p>
        </w:tc>
        <w:tc>
          <w:tcPr>
            <w:tcW w:w="1355" w:type="dxa"/>
          </w:tcPr>
          <w:p w14:paraId="2470B845"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45FD4AD3" w14:textId="77777777" w:rsidTr="00B60568">
        <w:tc>
          <w:tcPr>
            <w:tcW w:w="1010" w:type="dxa"/>
            <w:vAlign w:val="center"/>
          </w:tcPr>
          <w:p w14:paraId="136D4D5B" w14:textId="3FD2B016"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29.</w:t>
            </w:r>
          </w:p>
        </w:tc>
        <w:tc>
          <w:tcPr>
            <w:tcW w:w="3656" w:type="dxa"/>
          </w:tcPr>
          <w:p w14:paraId="633D58F9" w14:textId="6483E304" w:rsidR="00B60568" w:rsidRPr="00E10872" w:rsidRDefault="00B60568" w:rsidP="00B60568">
            <w:pPr>
              <w:rPr>
                <w:rFonts w:asciiTheme="minorHAnsi" w:hAnsiTheme="minorHAnsi" w:cstheme="minorHAnsi"/>
                <w:b/>
                <w:bCs/>
                <w:noProof/>
                <w:lang w:eastAsia="hr-HR"/>
              </w:rPr>
            </w:pPr>
            <w:r w:rsidRPr="00E10872">
              <w:rPr>
                <w:rFonts w:asciiTheme="minorHAnsi" w:hAnsiTheme="minorHAnsi" w:cstheme="minorHAnsi"/>
                <w:b/>
                <w:bCs/>
                <w:noProof/>
                <w:lang w:eastAsia="hr-HR"/>
              </w:rPr>
              <w:t>RASVJETA TERASE/ULAZA</w:t>
            </w:r>
          </w:p>
        </w:tc>
        <w:tc>
          <w:tcPr>
            <w:tcW w:w="3188" w:type="dxa"/>
          </w:tcPr>
          <w:p w14:paraId="438B3C25" w14:textId="0F60EB54" w:rsidR="00B60568" w:rsidRPr="00E10872" w:rsidRDefault="00B60568" w:rsidP="00B60568">
            <w:pPr>
              <w:tabs>
                <w:tab w:val="left" w:pos="975"/>
              </w:tabs>
              <w:rPr>
                <w:rFonts w:asciiTheme="minorHAnsi" w:hAnsiTheme="minorHAnsi" w:cstheme="minorHAnsi"/>
                <w:noProof/>
                <w:lang w:eastAsia="hr-HR"/>
              </w:rPr>
            </w:pPr>
            <w:r w:rsidRPr="00E10872">
              <w:rPr>
                <w:rFonts w:asciiTheme="minorHAnsi" w:hAnsiTheme="minorHAnsi" w:cstheme="minorHAnsi"/>
                <w:noProof/>
                <w:lang w:eastAsia="hr-HR"/>
              </w:rPr>
              <w:t>vanjska rasvjeta koja omogućuje sigurnu uporabu u uvjetima smanjene vidljivosti/noću; uključuje kućišta otporna na vremenske uvjete, ožičenje i upravljanje</w:t>
            </w:r>
          </w:p>
        </w:tc>
        <w:tc>
          <w:tcPr>
            <w:tcW w:w="1355" w:type="dxa"/>
          </w:tcPr>
          <w:p w14:paraId="4F8F42AA"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735D4612" w14:textId="77777777" w:rsidTr="00B60568">
        <w:tc>
          <w:tcPr>
            <w:tcW w:w="1010" w:type="dxa"/>
            <w:vAlign w:val="center"/>
          </w:tcPr>
          <w:p w14:paraId="21BE12EF" w14:textId="32BC56E8"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30.</w:t>
            </w:r>
          </w:p>
        </w:tc>
        <w:tc>
          <w:tcPr>
            <w:tcW w:w="3656" w:type="dxa"/>
          </w:tcPr>
          <w:p w14:paraId="13E929F4" w14:textId="350D899C" w:rsidR="00B60568" w:rsidRPr="00E10872" w:rsidRDefault="00B60568" w:rsidP="00B60568">
            <w:pPr>
              <w:rPr>
                <w:rFonts w:asciiTheme="minorHAnsi" w:hAnsiTheme="minorHAnsi" w:cstheme="minorHAnsi"/>
                <w:b/>
                <w:bCs/>
                <w:noProof/>
                <w:lang w:eastAsia="hr-HR"/>
              </w:rPr>
            </w:pPr>
            <w:r w:rsidRPr="00E10872">
              <w:rPr>
                <w:rFonts w:asciiTheme="minorHAnsi" w:hAnsiTheme="minorHAnsi" w:cstheme="minorHAnsi"/>
                <w:b/>
                <w:bCs/>
                <w:noProof/>
                <w:lang w:eastAsia="hr-HR"/>
              </w:rPr>
              <w:t>SKLOPIVA TENDA / ZASJENJENJE</w:t>
            </w:r>
          </w:p>
        </w:tc>
        <w:tc>
          <w:tcPr>
            <w:tcW w:w="3188" w:type="dxa"/>
          </w:tcPr>
          <w:p w14:paraId="72FB21EC" w14:textId="06E16283" w:rsidR="00B60568" w:rsidRPr="00E10872" w:rsidRDefault="00B60568" w:rsidP="00B60568">
            <w:pPr>
              <w:tabs>
                <w:tab w:val="left" w:pos="975"/>
              </w:tabs>
              <w:rPr>
                <w:rFonts w:asciiTheme="minorHAnsi" w:hAnsiTheme="minorHAnsi" w:cstheme="minorHAnsi"/>
                <w:noProof/>
                <w:lang w:eastAsia="hr-HR"/>
              </w:rPr>
            </w:pPr>
            <w:r w:rsidRPr="00E10872">
              <w:rPr>
                <w:rFonts w:asciiTheme="minorHAnsi" w:hAnsiTheme="minorHAnsi" w:cstheme="minorHAnsi"/>
                <w:noProof/>
                <w:lang w:eastAsia="hr-HR"/>
              </w:rPr>
              <w:t xml:space="preserve">sklopiva tenda ili sustav zasjenjenja za zaštitu od direktnog sunčevog zračenja </w:t>
            </w:r>
            <w:r w:rsidRPr="00E10872">
              <w:rPr>
                <w:rFonts w:asciiTheme="minorHAnsi" w:hAnsiTheme="minorHAnsi" w:cstheme="minorHAnsi"/>
                <w:noProof/>
                <w:lang w:eastAsia="hr-HR"/>
              </w:rPr>
              <w:lastRenderedPageBreak/>
              <w:t>prema bočnim prozorima; mogućnost sklapanja u transportni položaj; materijal otporan na UV i vremenske uvjete</w:t>
            </w:r>
          </w:p>
        </w:tc>
        <w:tc>
          <w:tcPr>
            <w:tcW w:w="1355" w:type="dxa"/>
          </w:tcPr>
          <w:p w14:paraId="275141FD"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7C6767F4" w14:textId="77777777" w:rsidTr="00B60568">
        <w:tc>
          <w:tcPr>
            <w:tcW w:w="1010" w:type="dxa"/>
            <w:vAlign w:val="center"/>
          </w:tcPr>
          <w:p w14:paraId="0B435692" w14:textId="0109AAA8"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31.</w:t>
            </w:r>
          </w:p>
        </w:tc>
        <w:tc>
          <w:tcPr>
            <w:tcW w:w="3656" w:type="dxa"/>
          </w:tcPr>
          <w:p w14:paraId="315CCC86" w14:textId="5744FE8D" w:rsidR="00B60568" w:rsidRPr="00E10872" w:rsidRDefault="00B60568" w:rsidP="00B60568">
            <w:pPr>
              <w:rPr>
                <w:rFonts w:asciiTheme="minorHAnsi" w:hAnsiTheme="minorHAnsi" w:cstheme="minorHAnsi"/>
                <w:b/>
                <w:bCs/>
                <w:noProof/>
                <w:lang w:eastAsia="hr-HR"/>
              </w:rPr>
            </w:pPr>
            <w:r w:rsidRPr="00E10872">
              <w:rPr>
                <w:rFonts w:asciiTheme="minorHAnsi" w:hAnsiTheme="minorHAnsi" w:cstheme="minorHAnsi"/>
                <w:b/>
                <w:bCs/>
                <w:noProof/>
                <w:lang w:eastAsia="hr-HR"/>
              </w:rPr>
              <w:t>SPREMNIK/KOŠ ZA OTPAD</w:t>
            </w:r>
          </w:p>
        </w:tc>
        <w:tc>
          <w:tcPr>
            <w:tcW w:w="3188" w:type="dxa"/>
          </w:tcPr>
          <w:p w14:paraId="501EEDF8" w14:textId="5330EEF0" w:rsidR="00B60568" w:rsidRPr="00E10872" w:rsidRDefault="00B60568" w:rsidP="00B60568">
            <w:pPr>
              <w:tabs>
                <w:tab w:val="left" w:pos="975"/>
              </w:tabs>
              <w:rPr>
                <w:rFonts w:asciiTheme="minorHAnsi" w:hAnsiTheme="minorHAnsi" w:cstheme="minorHAnsi"/>
                <w:noProof/>
                <w:lang w:eastAsia="hr-HR"/>
              </w:rPr>
            </w:pPr>
            <w:r w:rsidRPr="00E10872">
              <w:rPr>
                <w:rFonts w:asciiTheme="minorHAnsi" w:hAnsiTheme="minorHAnsi" w:cstheme="minorHAnsi"/>
                <w:noProof/>
                <w:lang w:eastAsia="hr-HR"/>
              </w:rPr>
              <w:t>minimalno 1 spremnik/koš za otpad, integriran i dostupan korisnicima, s rješenim učvršćenjem za transport</w:t>
            </w:r>
          </w:p>
        </w:tc>
        <w:tc>
          <w:tcPr>
            <w:tcW w:w="1355" w:type="dxa"/>
          </w:tcPr>
          <w:p w14:paraId="4D9C3343"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6668D2B3" w14:textId="77777777" w:rsidTr="00B60568">
        <w:tc>
          <w:tcPr>
            <w:tcW w:w="1010" w:type="dxa"/>
            <w:vAlign w:val="center"/>
          </w:tcPr>
          <w:p w14:paraId="196081DF" w14:textId="16A1DF94"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32.</w:t>
            </w:r>
          </w:p>
        </w:tc>
        <w:tc>
          <w:tcPr>
            <w:tcW w:w="3656" w:type="dxa"/>
          </w:tcPr>
          <w:p w14:paraId="2662F7AB" w14:textId="1CBDA029" w:rsidR="00B60568" w:rsidRPr="00E10872" w:rsidRDefault="00B60568" w:rsidP="00B60568">
            <w:pPr>
              <w:rPr>
                <w:rFonts w:asciiTheme="minorHAnsi" w:hAnsiTheme="minorHAnsi" w:cstheme="minorHAnsi"/>
                <w:b/>
                <w:bCs/>
                <w:noProof/>
                <w:lang w:eastAsia="hr-HR"/>
              </w:rPr>
            </w:pPr>
            <w:r w:rsidRPr="00E10872">
              <w:rPr>
                <w:rFonts w:asciiTheme="minorHAnsi" w:hAnsiTheme="minorHAnsi" w:cstheme="minorHAnsi"/>
                <w:b/>
                <w:bCs/>
                <w:noProof/>
                <w:lang w:eastAsia="hr-HR"/>
              </w:rPr>
              <w:t>FOTONAPONSKI SUSTAV</w:t>
            </w:r>
          </w:p>
        </w:tc>
        <w:tc>
          <w:tcPr>
            <w:tcW w:w="3188" w:type="dxa"/>
          </w:tcPr>
          <w:p w14:paraId="3DC422AE" w14:textId="2027D15C" w:rsidR="00B60568" w:rsidRPr="00E10872" w:rsidRDefault="00B60568" w:rsidP="00B60568">
            <w:pPr>
              <w:tabs>
                <w:tab w:val="left" w:pos="975"/>
              </w:tabs>
              <w:rPr>
                <w:rFonts w:asciiTheme="minorHAnsi" w:hAnsiTheme="minorHAnsi" w:cstheme="minorHAnsi"/>
                <w:noProof/>
                <w:lang w:eastAsia="hr-HR"/>
              </w:rPr>
            </w:pPr>
            <w:r w:rsidRPr="00E10872">
              <w:rPr>
                <w:rFonts w:asciiTheme="minorHAnsi" w:hAnsiTheme="minorHAnsi" w:cstheme="minorHAnsi"/>
                <w:noProof/>
                <w:lang w:eastAsia="hr-HR"/>
              </w:rPr>
              <w:t xml:space="preserve">fotonaponski sustav dimenzioniran temeljem proračuna ukupne potrošnje predviđenih potrošača (ekrani, rasvjeta, ventilacija, punjenje uređaja), uključivo konstrukciju montaže, regulator punjenja, DC zaštite, kabliranje i spajanje; </w:t>
            </w:r>
            <w:r w:rsidR="00C83A31" w:rsidRPr="00C83A31">
              <w:rPr>
                <w:rFonts w:asciiTheme="minorHAnsi" w:hAnsiTheme="minorHAnsi" w:cstheme="minorHAnsi"/>
                <w:noProof/>
                <w:lang w:eastAsia="hr-HR"/>
              </w:rPr>
              <w:t>ponuditelj je obvezan uz ponudu dostaviti dokaz (tehnički opis i/ili izračun) da predložena konfiguracija omogućuje postizanje zahtijevane autonomije sustava</w:t>
            </w:r>
          </w:p>
        </w:tc>
        <w:tc>
          <w:tcPr>
            <w:tcW w:w="1355" w:type="dxa"/>
          </w:tcPr>
          <w:p w14:paraId="28733299"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458E9F85" w14:textId="77777777" w:rsidTr="00B60568">
        <w:tc>
          <w:tcPr>
            <w:tcW w:w="1010" w:type="dxa"/>
            <w:vAlign w:val="center"/>
          </w:tcPr>
          <w:p w14:paraId="523C0B5E" w14:textId="35CE1752"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33.</w:t>
            </w:r>
          </w:p>
        </w:tc>
        <w:tc>
          <w:tcPr>
            <w:tcW w:w="3656" w:type="dxa"/>
          </w:tcPr>
          <w:p w14:paraId="648CE386" w14:textId="0297D340" w:rsidR="00B60568" w:rsidRPr="00E10872" w:rsidRDefault="00B60568" w:rsidP="00B60568">
            <w:pPr>
              <w:rPr>
                <w:rFonts w:asciiTheme="minorHAnsi" w:hAnsiTheme="minorHAnsi" w:cstheme="minorHAnsi"/>
                <w:b/>
                <w:bCs/>
                <w:noProof/>
                <w:lang w:eastAsia="hr-HR"/>
              </w:rPr>
            </w:pPr>
            <w:r w:rsidRPr="00DF4298">
              <w:rPr>
                <w:rFonts w:asciiTheme="minorHAnsi" w:hAnsiTheme="minorHAnsi" w:cstheme="minorHAnsi"/>
                <w:b/>
                <w:bCs/>
                <w:noProof/>
                <w:lang w:eastAsia="hr-HR"/>
              </w:rPr>
              <w:t>BATERIJSKI SUSTAV POHRANE</w:t>
            </w:r>
          </w:p>
        </w:tc>
        <w:tc>
          <w:tcPr>
            <w:tcW w:w="3188" w:type="dxa"/>
          </w:tcPr>
          <w:p w14:paraId="0C01655F" w14:textId="2CD66A50" w:rsidR="00B60568" w:rsidRPr="00E10872" w:rsidRDefault="00B60568" w:rsidP="00B60568">
            <w:pPr>
              <w:tabs>
                <w:tab w:val="left" w:pos="975"/>
              </w:tabs>
              <w:rPr>
                <w:rFonts w:asciiTheme="minorHAnsi" w:hAnsiTheme="minorHAnsi" w:cstheme="minorHAnsi"/>
                <w:noProof/>
                <w:lang w:eastAsia="hr-HR"/>
              </w:rPr>
            </w:pPr>
            <w:r w:rsidRPr="00DF4298">
              <w:rPr>
                <w:rFonts w:asciiTheme="minorHAnsi" w:hAnsiTheme="minorHAnsi" w:cstheme="minorHAnsi"/>
                <w:noProof/>
                <w:lang w:eastAsia="hr-HR"/>
              </w:rPr>
              <w:t xml:space="preserve">baterijski sustav dimenzioniran prema energetskom proračunu ponuditelja, s BMS-om gdje je primjenjivo, uključivo osigurače/prekidače i sigurnu ugradnju; sustav mora omogućiti autonomni rad (bez priključka na mrežu) minimalno 2 dana pri punom opterećenju svih predviđenih potrošača; </w:t>
            </w:r>
            <w:r w:rsidR="00C83A31" w:rsidRPr="00C83A31">
              <w:rPr>
                <w:rFonts w:asciiTheme="minorHAnsi" w:hAnsiTheme="minorHAnsi" w:cstheme="minorHAnsi"/>
                <w:noProof/>
                <w:lang w:eastAsia="hr-HR"/>
              </w:rPr>
              <w:t>ponuditelj je obvezan uz ponudu dostaviti energetski proračun kao dokaz dostatnosti konfiguracije</w:t>
            </w:r>
          </w:p>
        </w:tc>
        <w:tc>
          <w:tcPr>
            <w:tcW w:w="1355" w:type="dxa"/>
          </w:tcPr>
          <w:p w14:paraId="2C9AB140"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671D048D" w14:textId="77777777" w:rsidTr="00B60568">
        <w:tc>
          <w:tcPr>
            <w:tcW w:w="1010" w:type="dxa"/>
            <w:vAlign w:val="center"/>
          </w:tcPr>
          <w:p w14:paraId="2928DE10" w14:textId="2976EB1C"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34.</w:t>
            </w:r>
          </w:p>
        </w:tc>
        <w:tc>
          <w:tcPr>
            <w:tcW w:w="3656" w:type="dxa"/>
          </w:tcPr>
          <w:p w14:paraId="1FDBE46B" w14:textId="4C70E1A8" w:rsidR="00B60568" w:rsidRPr="00DF4298" w:rsidRDefault="00B60568" w:rsidP="00B60568">
            <w:pPr>
              <w:rPr>
                <w:rFonts w:asciiTheme="minorHAnsi" w:hAnsiTheme="minorHAnsi" w:cstheme="minorHAnsi"/>
                <w:b/>
                <w:bCs/>
                <w:noProof/>
                <w:lang w:eastAsia="hr-HR"/>
              </w:rPr>
            </w:pPr>
            <w:r w:rsidRPr="00DF4298">
              <w:rPr>
                <w:rFonts w:asciiTheme="minorHAnsi" w:hAnsiTheme="minorHAnsi" w:cstheme="minorHAnsi"/>
                <w:b/>
                <w:bCs/>
                <w:noProof/>
                <w:lang w:eastAsia="hr-HR"/>
              </w:rPr>
              <w:t>INVERTER/230V SUSTAV I “SHORE POWER”</w:t>
            </w:r>
          </w:p>
        </w:tc>
        <w:tc>
          <w:tcPr>
            <w:tcW w:w="3188" w:type="dxa"/>
          </w:tcPr>
          <w:p w14:paraId="51D69B79" w14:textId="4E3652A7" w:rsidR="00B60568" w:rsidRPr="00DF4298" w:rsidRDefault="00B60568" w:rsidP="00B60568">
            <w:pPr>
              <w:tabs>
                <w:tab w:val="left" w:pos="975"/>
              </w:tabs>
              <w:rPr>
                <w:rFonts w:asciiTheme="minorHAnsi" w:hAnsiTheme="minorHAnsi" w:cstheme="minorHAnsi"/>
                <w:noProof/>
                <w:lang w:eastAsia="hr-HR"/>
              </w:rPr>
            </w:pPr>
            <w:r w:rsidRPr="00DF4298">
              <w:rPr>
                <w:rFonts w:asciiTheme="minorHAnsi" w:hAnsiTheme="minorHAnsi" w:cstheme="minorHAnsi"/>
                <w:noProof/>
                <w:lang w:eastAsia="hr-HR"/>
              </w:rPr>
              <w:t xml:space="preserve">pretvarač (inverter) za 230V prema potrebama potrošača, minimalno 1 unutarnja utičnica 230V; mogućnost </w:t>
            </w:r>
            <w:r w:rsidRPr="00DF4298">
              <w:rPr>
                <w:rFonts w:asciiTheme="minorHAnsi" w:hAnsiTheme="minorHAnsi" w:cstheme="minorHAnsi"/>
                <w:noProof/>
                <w:lang w:eastAsia="hr-HR"/>
              </w:rPr>
              <w:lastRenderedPageBreak/>
              <w:t>priključka na javnu mrežu 230V (vanjski priključak/utičnica s odgovarajućom zaštitom), s automatskim ili ručnim prebacivanjem prema rješenju ponuditelja</w:t>
            </w:r>
          </w:p>
        </w:tc>
        <w:tc>
          <w:tcPr>
            <w:tcW w:w="1355" w:type="dxa"/>
          </w:tcPr>
          <w:p w14:paraId="311754CD"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1FB97D0D" w14:textId="77777777" w:rsidTr="00B60568">
        <w:tc>
          <w:tcPr>
            <w:tcW w:w="1010" w:type="dxa"/>
            <w:vAlign w:val="center"/>
          </w:tcPr>
          <w:p w14:paraId="68B02DD0" w14:textId="47557D96"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35.</w:t>
            </w:r>
          </w:p>
        </w:tc>
        <w:tc>
          <w:tcPr>
            <w:tcW w:w="3656" w:type="dxa"/>
          </w:tcPr>
          <w:p w14:paraId="49DA64D8" w14:textId="4562AC73" w:rsidR="00B60568" w:rsidRPr="00DF4298" w:rsidRDefault="00B60568" w:rsidP="00B60568">
            <w:pPr>
              <w:rPr>
                <w:rFonts w:asciiTheme="minorHAnsi" w:hAnsiTheme="minorHAnsi" w:cstheme="minorHAnsi"/>
                <w:b/>
                <w:bCs/>
                <w:noProof/>
                <w:lang w:eastAsia="hr-HR"/>
              </w:rPr>
            </w:pPr>
            <w:r w:rsidRPr="00DF4298">
              <w:rPr>
                <w:rFonts w:asciiTheme="minorHAnsi" w:hAnsiTheme="minorHAnsi" w:cstheme="minorHAnsi"/>
                <w:b/>
                <w:bCs/>
                <w:noProof/>
                <w:lang w:eastAsia="hr-HR"/>
              </w:rPr>
              <w:t>USB PUNJENJE</w:t>
            </w:r>
          </w:p>
        </w:tc>
        <w:tc>
          <w:tcPr>
            <w:tcW w:w="3188" w:type="dxa"/>
          </w:tcPr>
          <w:p w14:paraId="5A5B9BF7" w14:textId="7FC1F8A0" w:rsidR="00B60568" w:rsidRPr="00DF4298" w:rsidRDefault="00B60568" w:rsidP="00B60568">
            <w:pPr>
              <w:tabs>
                <w:tab w:val="left" w:pos="975"/>
              </w:tabs>
              <w:rPr>
                <w:rFonts w:asciiTheme="minorHAnsi" w:hAnsiTheme="minorHAnsi" w:cstheme="minorHAnsi"/>
                <w:noProof/>
                <w:lang w:eastAsia="hr-HR"/>
              </w:rPr>
            </w:pPr>
            <w:r w:rsidRPr="00DF4298">
              <w:rPr>
                <w:rFonts w:asciiTheme="minorHAnsi" w:hAnsiTheme="minorHAnsi" w:cstheme="minorHAnsi"/>
                <w:noProof/>
                <w:lang w:eastAsia="hr-HR"/>
              </w:rPr>
              <w:t>minimalno 2 USB priključka (ili ekvivalentno) za punjenje tableta/uređaja, integrirano u unutarnji razvod</w:t>
            </w:r>
          </w:p>
        </w:tc>
        <w:tc>
          <w:tcPr>
            <w:tcW w:w="1355" w:type="dxa"/>
          </w:tcPr>
          <w:p w14:paraId="077B4959"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557CDF2B" w14:textId="77777777" w:rsidTr="00B60568">
        <w:tc>
          <w:tcPr>
            <w:tcW w:w="1010" w:type="dxa"/>
            <w:vAlign w:val="center"/>
          </w:tcPr>
          <w:p w14:paraId="6FF77F03" w14:textId="443AB6A3"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36.</w:t>
            </w:r>
          </w:p>
        </w:tc>
        <w:tc>
          <w:tcPr>
            <w:tcW w:w="3656" w:type="dxa"/>
          </w:tcPr>
          <w:p w14:paraId="04D09133" w14:textId="7894CA6D" w:rsidR="00B60568" w:rsidRPr="00DF4298" w:rsidRDefault="00B60568" w:rsidP="00B60568">
            <w:pPr>
              <w:rPr>
                <w:rFonts w:asciiTheme="minorHAnsi" w:hAnsiTheme="minorHAnsi" w:cstheme="minorHAnsi"/>
                <w:b/>
                <w:bCs/>
                <w:noProof/>
                <w:lang w:eastAsia="hr-HR"/>
              </w:rPr>
            </w:pPr>
            <w:r w:rsidRPr="00DF4298">
              <w:rPr>
                <w:rFonts w:asciiTheme="minorHAnsi" w:hAnsiTheme="minorHAnsi" w:cstheme="minorHAnsi"/>
                <w:b/>
                <w:bCs/>
                <w:noProof/>
                <w:lang w:eastAsia="hr-HR"/>
              </w:rPr>
              <w:t>RAZVOD ELEKTRIČNE ENERGIJE I ZAŠTITE</w:t>
            </w:r>
          </w:p>
        </w:tc>
        <w:tc>
          <w:tcPr>
            <w:tcW w:w="3188" w:type="dxa"/>
          </w:tcPr>
          <w:p w14:paraId="505F15C9" w14:textId="771FE674" w:rsidR="00B60568" w:rsidRPr="00DF4298" w:rsidRDefault="00B60568" w:rsidP="00B60568">
            <w:pPr>
              <w:tabs>
                <w:tab w:val="left" w:pos="975"/>
              </w:tabs>
              <w:rPr>
                <w:rFonts w:asciiTheme="minorHAnsi" w:hAnsiTheme="minorHAnsi" w:cstheme="minorHAnsi"/>
                <w:noProof/>
                <w:lang w:eastAsia="hr-HR"/>
              </w:rPr>
            </w:pPr>
            <w:r w:rsidRPr="00DF4298">
              <w:rPr>
                <w:rFonts w:asciiTheme="minorHAnsi" w:hAnsiTheme="minorHAnsi" w:cstheme="minorHAnsi"/>
                <w:noProof/>
                <w:lang w:eastAsia="hr-HR"/>
              </w:rPr>
              <w:t>razvodni ormarić/razvod s propisnim zaštitama (osigurači, diferencijalna sklopka gdje je primjenjivo), uredno označeni krugovi (rasvjeta, multimedija, ventilacija, utičnice), uzemljenje prema rješenju ponuditelja</w:t>
            </w:r>
          </w:p>
        </w:tc>
        <w:tc>
          <w:tcPr>
            <w:tcW w:w="1355" w:type="dxa"/>
          </w:tcPr>
          <w:p w14:paraId="6AD3AC10"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15CD677C" w14:textId="77777777" w:rsidTr="00B60568">
        <w:tc>
          <w:tcPr>
            <w:tcW w:w="1010" w:type="dxa"/>
            <w:vAlign w:val="center"/>
          </w:tcPr>
          <w:p w14:paraId="3D22DC10" w14:textId="498F8D41"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37.</w:t>
            </w:r>
          </w:p>
        </w:tc>
        <w:tc>
          <w:tcPr>
            <w:tcW w:w="3656" w:type="dxa"/>
          </w:tcPr>
          <w:p w14:paraId="7D611D90" w14:textId="1E8C5BB5" w:rsidR="00B60568" w:rsidRPr="00DF4298" w:rsidRDefault="00B60568" w:rsidP="00B60568">
            <w:pPr>
              <w:rPr>
                <w:rFonts w:asciiTheme="minorHAnsi" w:hAnsiTheme="minorHAnsi" w:cstheme="minorHAnsi"/>
                <w:b/>
                <w:bCs/>
                <w:noProof/>
                <w:lang w:eastAsia="hr-HR"/>
              </w:rPr>
            </w:pPr>
            <w:r w:rsidRPr="00DF4298">
              <w:rPr>
                <w:rFonts w:asciiTheme="minorHAnsi" w:hAnsiTheme="minorHAnsi" w:cstheme="minorHAnsi"/>
                <w:b/>
                <w:bCs/>
                <w:noProof/>
                <w:lang w:eastAsia="hr-HR"/>
              </w:rPr>
              <w:t>KABLANJE, INSTALACIJE I OPREMA</w:t>
            </w:r>
          </w:p>
        </w:tc>
        <w:tc>
          <w:tcPr>
            <w:tcW w:w="3188" w:type="dxa"/>
          </w:tcPr>
          <w:p w14:paraId="11B80FA8" w14:textId="7DD257C0" w:rsidR="00B60568" w:rsidRPr="00DF4298" w:rsidRDefault="00B60568" w:rsidP="00B60568">
            <w:pPr>
              <w:tabs>
                <w:tab w:val="left" w:pos="975"/>
              </w:tabs>
              <w:rPr>
                <w:rFonts w:asciiTheme="minorHAnsi" w:hAnsiTheme="minorHAnsi" w:cstheme="minorHAnsi"/>
                <w:noProof/>
                <w:lang w:eastAsia="hr-HR"/>
              </w:rPr>
            </w:pPr>
            <w:r w:rsidRPr="00DF4298">
              <w:rPr>
                <w:rFonts w:asciiTheme="minorHAnsi" w:hAnsiTheme="minorHAnsi" w:cstheme="minorHAnsi"/>
                <w:noProof/>
                <w:lang w:eastAsia="hr-HR"/>
              </w:rPr>
              <w:t>sva interna i eksterna kabliranja, spojni materijal, kanalice, uvodnice, brtvljenja, te ispitivanje funkcionalnosti elektro sustava; izvedba uredna i sigurna za javnu uporabu</w:t>
            </w:r>
          </w:p>
        </w:tc>
        <w:tc>
          <w:tcPr>
            <w:tcW w:w="1355" w:type="dxa"/>
          </w:tcPr>
          <w:p w14:paraId="5D3D5AB3"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6E09E659" w14:textId="77777777" w:rsidTr="00B60568">
        <w:tc>
          <w:tcPr>
            <w:tcW w:w="1010" w:type="dxa"/>
            <w:vAlign w:val="center"/>
          </w:tcPr>
          <w:p w14:paraId="0051B420" w14:textId="173CEBAB"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38.</w:t>
            </w:r>
          </w:p>
        </w:tc>
        <w:tc>
          <w:tcPr>
            <w:tcW w:w="3656" w:type="dxa"/>
          </w:tcPr>
          <w:p w14:paraId="5977EA84" w14:textId="787D0988" w:rsidR="00B60568" w:rsidRPr="00DF4298" w:rsidRDefault="00B60568" w:rsidP="00B60568">
            <w:pPr>
              <w:rPr>
                <w:rFonts w:asciiTheme="minorHAnsi" w:hAnsiTheme="minorHAnsi" w:cstheme="minorHAnsi"/>
                <w:b/>
                <w:bCs/>
                <w:noProof/>
                <w:lang w:eastAsia="hr-HR"/>
              </w:rPr>
            </w:pPr>
            <w:r w:rsidRPr="00DF4298">
              <w:rPr>
                <w:rFonts w:asciiTheme="minorHAnsi" w:hAnsiTheme="minorHAnsi" w:cstheme="minorHAnsi"/>
                <w:b/>
                <w:bCs/>
                <w:noProof/>
                <w:lang w:eastAsia="hr-HR"/>
              </w:rPr>
              <w:t>POTPORNE NOGE/STOPICE ZA STACIONARNO POSTAVLJANJE</w:t>
            </w:r>
          </w:p>
        </w:tc>
        <w:tc>
          <w:tcPr>
            <w:tcW w:w="3188" w:type="dxa"/>
          </w:tcPr>
          <w:p w14:paraId="686CC150" w14:textId="21A29C13" w:rsidR="00B60568" w:rsidRPr="00DF4298" w:rsidRDefault="00B60568" w:rsidP="00B60568">
            <w:pPr>
              <w:tabs>
                <w:tab w:val="left" w:pos="975"/>
              </w:tabs>
              <w:rPr>
                <w:rFonts w:asciiTheme="minorHAnsi" w:hAnsiTheme="minorHAnsi" w:cstheme="minorHAnsi"/>
                <w:noProof/>
                <w:lang w:eastAsia="hr-HR"/>
              </w:rPr>
            </w:pPr>
            <w:r w:rsidRPr="00DF4298">
              <w:rPr>
                <w:rFonts w:asciiTheme="minorHAnsi" w:hAnsiTheme="minorHAnsi" w:cstheme="minorHAnsi"/>
                <w:noProof/>
                <w:lang w:eastAsia="hr-HR"/>
              </w:rPr>
              <w:t>minimalno 4 potporne noge ili stopice, podesive po visini u rasponu koji omogućuje nivelaciju na terenu; nosivost prilagođena masi modula; uključuje elemente za sigurno stajanje na tlu i sprječavanje ljuljanja</w:t>
            </w:r>
          </w:p>
        </w:tc>
        <w:tc>
          <w:tcPr>
            <w:tcW w:w="1355" w:type="dxa"/>
          </w:tcPr>
          <w:p w14:paraId="2F410FDA"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225C21C4" w14:textId="77777777" w:rsidTr="00B60568">
        <w:tc>
          <w:tcPr>
            <w:tcW w:w="1010" w:type="dxa"/>
            <w:vAlign w:val="center"/>
          </w:tcPr>
          <w:p w14:paraId="7873B008" w14:textId="3C25CA45"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39.</w:t>
            </w:r>
          </w:p>
        </w:tc>
        <w:tc>
          <w:tcPr>
            <w:tcW w:w="3656" w:type="dxa"/>
          </w:tcPr>
          <w:p w14:paraId="09350DE8" w14:textId="09EB4857" w:rsidR="00B60568" w:rsidRPr="00DF4298" w:rsidRDefault="00B60568" w:rsidP="00B60568">
            <w:pPr>
              <w:rPr>
                <w:rFonts w:asciiTheme="minorHAnsi" w:hAnsiTheme="minorHAnsi" w:cstheme="minorHAnsi"/>
                <w:b/>
                <w:bCs/>
                <w:noProof/>
                <w:lang w:eastAsia="hr-HR"/>
              </w:rPr>
            </w:pPr>
            <w:r w:rsidRPr="00DF4298">
              <w:rPr>
                <w:rFonts w:asciiTheme="minorHAnsi" w:hAnsiTheme="minorHAnsi" w:cstheme="minorHAnsi"/>
                <w:b/>
                <w:bCs/>
                <w:noProof/>
                <w:lang w:eastAsia="hr-HR"/>
              </w:rPr>
              <w:t>OSNOVNA SIGURNOSNA OPREMA</w:t>
            </w:r>
          </w:p>
        </w:tc>
        <w:tc>
          <w:tcPr>
            <w:tcW w:w="3188" w:type="dxa"/>
          </w:tcPr>
          <w:p w14:paraId="53633F71" w14:textId="78B90A67" w:rsidR="00B60568" w:rsidRPr="00DF4298" w:rsidRDefault="00B60568" w:rsidP="00B60568">
            <w:pPr>
              <w:tabs>
                <w:tab w:val="left" w:pos="975"/>
              </w:tabs>
              <w:rPr>
                <w:rFonts w:asciiTheme="minorHAnsi" w:hAnsiTheme="minorHAnsi" w:cstheme="minorHAnsi"/>
                <w:noProof/>
                <w:lang w:eastAsia="hr-HR"/>
              </w:rPr>
            </w:pPr>
            <w:r w:rsidRPr="00DF4298">
              <w:rPr>
                <w:rFonts w:asciiTheme="minorHAnsi" w:hAnsiTheme="minorHAnsi" w:cstheme="minorHAnsi"/>
                <w:noProof/>
                <w:lang w:eastAsia="hr-HR"/>
              </w:rPr>
              <w:t xml:space="preserve">minimalno: 1 prijenosni vatrogasni aparat (tip i kg prema rješenju ponuditelja, za početno gašenje), 1 komplet prve pomoći, te osnovne sigurnosne oznake/upute (npr. izlaz/gašenje/opasnosti) prilagođene prostoru; oprema mora biti učvršćena ili </w:t>
            </w:r>
            <w:r w:rsidRPr="00DF4298">
              <w:rPr>
                <w:rFonts w:asciiTheme="minorHAnsi" w:hAnsiTheme="minorHAnsi" w:cstheme="minorHAnsi"/>
                <w:noProof/>
                <w:lang w:eastAsia="hr-HR"/>
              </w:rPr>
              <w:lastRenderedPageBreak/>
              <w:t>smještena tako da je sigurna tijekom transporta</w:t>
            </w:r>
          </w:p>
        </w:tc>
        <w:tc>
          <w:tcPr>
            <w:tcW w:w="1355" w:type="dxa"/>
          </w:tcPr>
          <w:p w14:paraId="2185BACD"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0D92BAFE" w14:textId="77777777" w:rsidTr="00B60568">
        <w:tc>
          <w:tcPr>
            <w:tcW w:w="1010" w:type="dxa"/>
            <w:vAlign w:val="center"/>
          </w:tcPr>
          <w:p w14:paraId="2CAA0F1B" w14:textId="7B2A8A7C"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40.</w:t>
            </w:r>
          </w:p>
        </w:tc>
        <w:tc>
          <w:tcPr>
            <w:tcW w:w="3656" w:type="dxa"/>
          </w:tcPr>
          <w:p w14:paraId="131236B5" w14:textId="65E19779" w:rsidR="00B60568" w:rsidRPr="00DF4298" w:rsidRDefault="00B60568" w:rsidP="00B60568">
            <w:pPr>
              <w:rPr>
                <w:rFonts w:asciiTheme="minorHAnsi" w:hAnsiTheme="minorHAnsi" w:cstheme="minorHAnsi"/>
                <w:b/>
                <w:bCs/>
                <w:noProof/>
                <w:lang w:eastAsia="hr-HR"/>
              </w:rPr>
            </w:pPr>
            <w:r w:rsidRPr="00DF4298">
              <w:rPr>
                <w:rFonts w:asciiTheme="minorHAnsi" w:hAnsiTheme="minorHAnsi" w:cstheme="minorHAnsi"/>
                <w:b/>
                <w:bCs/>
                <w:noProof/>
                <w:lang w:eastAsia="hr-HR"/>
              </w:rPr>
              <w:t>RJEŠENJE ZA PREMJEŠTANJE/POSTAVLJANJE NA PRIKOLICU</w:t>
            </w:r>
          </w:p>
        </w:tc>
        <w:tc>
          <w:tcPr>
            <w:tcW w:w="3188" w:type="dxa"/>
          </w:tcPr>
          <w:p w14:paraId="3CC98490" w14:textId="415D0AE6" w:rsidR="00B60568" w:rsidRPr="00DF4298" w:rsidRDefault="00B60568" w:rsidP="00B60568">
            <w:pPr>
              <w:tabs>
                <w:tab w:val="left" w:pos="975"/>
              </w:tabs>
              <w:rPr>
                <w:rFonts w:asciiTheme="minorHAnsi" w:hAnsiTheme="minorHAnsi" w:cstheme="minorHAnsi"/>
                <w:noProof/>
                <w:lang w:eastAsia="hr-HR"/>
              </w:rPr>
            </w:pPr>
            <w:r w:rsidRPr="00DF4298">
              <w:rPr>
                <w:rFonts w:asciiTheme="minorHAnsi" w:hAnsiTheme="minorHAnsi" w:cstheme="minorHAnsi"/>
                <w:noProof/>
                <w:lang w:eastAsia="hr-HR"/>
              </w:rPr>
              <w:t>rješenje koje omogućuje postavljanje i skidanje modula s prikolice prema konceptu ponuditelja (npr. vodilice, prihvati za vilice, integrirani nosači) bez obveze naručitelja na specijalnu dizalicu, ako je tehnički izvedivo u okviru mase; u protivnom ponuditelj mora specificirati minimalne uvjete opreme za manipulaciju</w:t>
            </w:r>
          </w:p>
        </w:tc>
        <w:tc>
          <w:tcPr>
            <w:tcW w:w="1355" w:type="dxa"/>
          </w:tcPr>
          <w:p w14:paraId="19EF54BE"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45CE5F04" w14:textId="77777777" w:rsidTr="00B60568">
        <w:tc>
          <w:tcPr>
            <w:tcW w:w="1010" w:type="dxa"/>
            <w:vAlign w:val="center"/>
          </w:tcPr>
          <w:p w14:paraId="0056046B" w14:textId="4417E9D7"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41.</w:t>
            </w:r>
          </w:p>
        </w:tc>
        <w:tc>
          <w:tcPr>
            <w:tcW w:w="3656" w:type="dxa"/>
          </w:tcPr>
          <w:p w14:paraId="7EF4313E" w14:textId="19117A5E" w:rsidR="00B60568" w:rsidRPr="00DF4298" w:rsidRDefault="00B60568" w:rsidP="00B60568">
            <w:pPr>
              <w:rPr>
                <w:rFonts w:asciiTheme="minorHAnsi" w:hAnsiTheme="minorHAnsi" w:cstheme="minorHAnsi"/>
                <w:b/>
                <w:bCs/>
                <w:noProof/>
                <w:lang w:eastAsia="hr-HR"/>
              </w:rPr>
            </w:pPr>
            <w:r w:rsidRPr="00DF4298">
              <w:rPr>
                <w:rFonts w:asciiTheme="minorHAnsi" w:hAnsiTheme="minorHAnsi" w:cstheme="minorHAnsi"/>
                <w:b/>
                <w:bCs/>
                <w:noProof/>
                <w:lang w:eastAsia="hr-HR"/>
              </w:rPr>
              <w:t>UNUTARNJE SIGURNOSNE ZNAKOVE I UPUTE</w:t>
            </w:r>
          </w:p>
        </w:tc>
        <w:tc>
          <w:tcPr>
            <w:tcW w:w="3188" w:type="dxa"/>
          </w:tcPr>
          <w:p w14:paraId="79121673" w14:textId="354D17C5" w:rsidR="00B60568" w:rsidRPr="00DF4298" w:rsidRDefault="00B60568" w:rsidP="00B60568">
            <w:pPr>
              <w:tabs>
                <w:tab w:val="left" w:pos="975"/>
              </w:tabs>
              <w:rPr>
                <w:rFonts w:asciiTheme="minorHAnsi" w:hAnsiTheme="minorHAnsi" w:cstheme="minorHAnsi"/>
                <w:noProof/>
                <w:lang w:eastAsia="hr-HR"/>
              </w:rPr>
            </w:pPr>
            <w:r w:rsidRPr="00DF4298">
              <w:rPr>
                <w:rFonts w:asciiTheme="minorHAnsi" w:hAnsiTheme="minorHAnsi" w:cstheme="minorHAnsi"/>
                <w:noProof/>
                <w:lang w:eastAsia="hr-HR"/>
              </w:rPr>
              <w:t>osnovne upute za korisnike (korištenje inhalatora, ventilacije, sigurnost), naljepnice/piktogrami gdje je potrebno; materijali otporni na habanje</w:t>
            </w:r>
          </w:p>
        </w:tc>
        <w:tc>
          <w:tcPr>
            <w:tcW w:w="1355" w:type="dxa"/>
          </w:tcPr>
          <w:p w14:paraId="45F43CD4"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78ABE025" w14:textId="77777777" w:rsidTr="00B60568">
        <w:tc>
          <w:tcPr>
            <w:tcW w:w="1010" w:type="dxa"/>
            <w:vAlign w:val="center"/>
          </w:tcPr>
          <w:p w14:paraId="40BED37D" w14:textId="1B3736B8"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42.</w:t>
            </w:r>
          </w:p>
        </w:tc>
        <w:tc>
          <w:tcPr>
            <w:tcW w:w="3656" w:type="dxa"/>
          </w:tcPr>
          <w:p w14:paraId="73C42757" w14:textId="3FE566EE" w:rsidR="00B60568" w:rsidRPr="00DF4298" w:rsidRDefault="00B60568" w:rsidP="00B60568">
            <w:pPr>
              <w:rPr>
                <w:rFonts w:asciiTheme="minorHAnsi" w:hAnsiTheme="minorHAnsi" w:cstheme="minorHAnsi"/>
                <w:b/>
                <w:bCs/>
                <w:noProof/>
                <w:lang w:eastAsia="hr-HR"/>
              </w:rPr>
            </w:pPr>
            <w:r w:rsidRPr="00DF4298">
              <w:rPr>
                <w:rFonts w:asciiTheme="minorHAnsi" w:hAnsiTheme="minorHAnsi" w:cstheme="minorHAnsi"/>
                <w:b/>
                <w:bCs/>
                <w:noProof/>
                <w:lang w:eastAsia="hr-HR"/>
              </w:rPr>
              <w:t>ZAVRŠNA OBRADA I KVALITETA IZRADE</w:t>
            </w:r>
          </w:p>
        </w:tc>
        <w:tc>
          <w:tcPr>
            <w:tcW w:w="3188" w:type="dxa"/>
          </w:tcPr>
          <w:p w14:paraId="47263901" w14:textId="6ED47999" w:rsidR="00B60568" w:rsidRPr="00DF4298" w:rsidRDefault="00B60568" w:rsidP="00B60568">
            <w:pPr>
              <w:tabs>
                <w:tab w:val="left" w:pos="975"/>
              </w:tabs>
              <w:rPr>
                <w:rFonts w:asciiTheme="minorHAnsi" w:hAnsiTheme="minorHAnsi" w:cstheme="minorHAnsi"/>
                <w:noProof/>
                <w:lang w:eastAsia="hr-HR"/>
              </w:rPr>
            </w:pPr>
            <w:r w:rsidRPr="00DF4298">
              <w:rPr>
                <w:rFonts w:asciiTheme="minorHAnsi" w:hAnsiTheme="minorHAnsi" w:cstheme="minorHAnsi"/>
                <w:noProof/>
                <w:lang w:eastAsia="hr-HR"/>
              </w:rPr>
              <w:t>obrada rubova, zaštita oštrih bridova, brtvljenje, stabilnost svih elemenata za transport i uporabu; vizualna i funkcionalna provjera kompletne jedinice</w:t>
            </w:r>
          </w:p>
        </w:tc>
        <w:tc>
          <w:tcPr>
            <w:tcW w:w="1355" w:type="dxa"/>
          </w:tcPr>
          <w:p w14:paraId="2065B3B5"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4FE72D0A" w14:textId="77777777" w:rsidTr="00B60568">
        <w:tc>
          <w:tcPr>
            <w:tcW w:w="1010" w:type="dxa"/>
            <w:vAlign w:val="center"/>
          </w:tcPr>
          <w:p w14:paraId="3827E0E3" w14:textId="1F9B6019"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43.</w:t>
            </w:r>
          </w:p>
        </w:tc>
        <w:tc>
          <w:tcPr>
            <w:tcW w:w="3656" w:type="dxa"/>
          </w:tcPr>
          <w:p w14:paraId="6CEB2474" w14:textId="365BF536" w:rsidR="00B60568" w:rsidRPr="00DF4298" w:rsidRDefault="00B60568" w:rsidP="00B60568">
            <w:pPr>
              <w:rPr>
                <w:rFonts w:asciiTheme="minorHAnsi" w:hAnsiTheme="minorHAnsi" w:cstheme="minorHAnsi"/>
                <w:b/>
                <w:bCs/>
                <w:noProof/>
                <w:lang w:eastAsia="hr-HR"/>
              </w:rPr>
            </w:pPr>
            <w:r w:rsidRPr="00DF4298">
              <w:rPr>
                <w:rFonts w:asciiTheme="minorHAnsi" w:hAnsiTheme="minorHAnsi" w:cstheme="minorHAnsi"/>
                <w:b/>
                <w:bCs/>
                <w:noProof/>
                <w:lang w:eastAsia="hr-HR"/>
              </w:rPr>
              <w:t>ISPORUKA NA LOKACIJU NARUČITELJA</w:t>
            </w:r>
          </w:p>
        </w:tc>
        <w:tc>
          <w:tcPr>
            <w:tcW w:w="3188" w:type="dxa"/>
          </w:tcPr>
          <w:p w14:paraId="13E254A1" w14:textId="1E524876" w:rsidR="00B60568" w:rsidRPr="00DF4298" w:rsidRDefault="00B60568" w:rsidP="00B60568">
            <w:pPr>
              <w:tabs>
                <w:tab w:val="left" w:pos="975"/>
              </w:tabs>
              <w:rPr>
                <w:rFonts w:asciiTheme="minorHAnsi" w:hAnsiTheme="minorHAnsi" w:cstheme="minorHAnsi"/>
                <w:noProof/>
                <w:lang w:eastAsia="hr-HR"/>
              </w:rPr>
            </w:pPr>
            <w:r w:rsidRPr="00DF4298">
              <w:rPr>
                <w:rFonts w:asciiTheme="minorHAnsi" w:hAnsiTheme="minorHAnsi" w:cstheme="minorHAnsi"/>
                <w:noProof/>
                <w:lang w:eastAsia="hr-HR"/>
              </w:rPr>
              <w:t>prijevoz do lokacije naručitelja, istovar i pozicioniranje (na noge ili na prikolici prema potrebi), bez oštećenja; uključuje zaštitu tijekom transporta</w:t>
            </w:r>
          </w:p>
        </w:tc>
        <w:tc>
          <w:tcPr>
            <w:tcW w:w="1355" w:type="dxa"/>
          </w:tcPr>
          <w:p w14:paraId="6CD559E9"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19575079" w14:textId="77777777" w:rsidTr="00B60568">
        <w:tc>
          <w:tcPr>
            <w:tcW w:w="1010" w:type="dxa"/>
            <w:vAlign w:val="center"/>
          </w:tcPr>
          <w:p w14:paraId="54A75B84" w14:textId="6AE7F6A9"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44.</w:t>
            </w:r>
          </w:p>
        </w:tc>
        <w:tc>
          <w:tcPr>
            <w:tcW w:w="3656" w:type="dxa"/>
          </w:tcPr>
          <w:p w14:paraId="336EAE2C" w14:textId="4AD7474C" w:rsidR="00B60568" w:rsidRPr="00DF4298" w:rsidRDefault="00B60568" w:rsidP="00B60568">
            <w:pPr>
              <w:rPr>
                <w:rFonts w:asciiTheme="minorHAnsi" w:hAnsiTheme="minorHAnsi" w:cstheme="minorHAnsi"/>
                <w:b/>
                <w:bCs/>
                <w:noProof/>
                <w:lang w:eastAsia="hr-HR"/>
              </w:rPr>
            </w:pPr>
            <w:r w:rsidRPr="00DF4298">
              <w:rPr>
                <w:rFonts w:asciiTheme="minorHAnsi" w:hAnsiTheme="minorHAnsi" w:cstheme="minorHAnsi"/>
                <w:b/>
                <w:bCs/>
                <w:noProof/>
                <w:lang w:eastAsia="hr-HR"/>
              </w:rPr>
              <w:t>TRANSPORTNA BLOKADA I OSIGURANJE POKRETNIH DIJELOVA</w:t>
            </w:r>
          </w:p>
        </w:tc>
        <w:tc>
          <w:tcPr>
            <w:tcW w:w="3188" w:type="dxa"/>
          </w:tcPr>
          <w:p w14:paraId="381C91F2" w14:textId="5511D1CF" w:rsidR="00B60568" w:rsidRPr="00DF4298" w:rsidRDefault="00B60568" w:rsidP="00B60568">
            <w:pPr>
              <w:tabs>
                <w:tab w:val="left" w:pos="975"/>
              </w:tabs>
              <w:rPr>
                <w:rFonts w:asciiTheme="minorHAnsi" w:hAnsiTheme="minorHAnsi" w:cstheme="minorHAnsi"/>
                <w:noProof/>
                <w:lang w:eastAsia="hr-HR"/>
              </w:rPr>
            </w:pPr>
            <w:r w:rsidRPr="00B95DC3">
              <w:rPr>
                <w:rFonts w:asciiTheme="minorHAnsi" w:hAnsiTheme="minorHAnsi" w:cstheme="minorHAnsi"/>
                <w:noProof/>
                <w:lang w:eastAsia="hr-HR"/>
              </w:rPr>
              <w:t>osigurati rješenja za blokadu/učvršćenje svih elemenata tijekom prijevoza (npr. vrata, prozori, tenda, terasa ako je sklopiva/demontažna, vitrine/police, mobilna oprema, inhalatori i pripadajući nastavci), tako da tijekom vožnje ne dolazi do pomicanja, otvaranja ili oštećenja; uključiti upute za korisnika</w:t>
            </w:r>
          </w:p>
        </w:tc>
        <w:tc>
          <w:tcPr>
            <w:tcW w:w="1355" w:type="dxa"/>
          </w:tcPr>
          <w:p w14:paraId="3B17C117"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22D9D335" w14:textId="77777777" w:rsidTr="00B60568">
        <w:tc>
          <w:tcPr>
            <w:tcW w:w="1010" w:type="dxa"/>
            <w:vAlign w:val="center"/>
          </w:tcPr>
          <w:p w14:paraId="1AB9935E" w14:textId="5A289778"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lastRenderedPageBreak/>
              <w:t>45.</w:t>
            </w:r>
          </w:p>
        </w:tc>
        <w:tc>
          <w:tcPr>
            <w:tcW w:w="3656" w:type="dxa"/>
          </w:tcPr>
          <w:p w14:paraId="5C573831" w14:textId="5D1BB0EA" w:rsidR="00B60568" w:rsidRPr="00DF4298" w:rsidRDefault="00B60568" w:rsidP="00B60568">
            <w:pPr>
              <w:rPr>
                <w:rFonts w:asciiTheme="minorHAnsi" w:hAnsiTheme="minorHAnsi" w:cstheme="minorHAnsi"/>
                <w:b/>
                <w:bCs/>
                <w:noProof/>
                <w:lang w:eastAsia="hr-HR"/>
              </w:rPr>
            </w:pPr>
            <w:r w:rsidRPr="00B95DC3">
              <w:rPr>
                <w:rFonts w:asciiTheme="minorHAnsi" w:hAnsiTheme="minorHAnsi" w:cstheme="minorHAnsi"/>
                <w:b/>
                <w:bCs/>
                <w:noProof/>
                <w:lang w:eastAsia="hr-HR"/>
              </w:rPr>
              <w:t>PUŠTANJE U RAD I TESTIRANJE</w:t>
            </w:r>
          </w:p>
        </w:tc>
        <w:tc>
          <w:tcPr>
            <w:tcW w:w="3188" w:type="dxa"/>
          </w:tcPr>
          <w:p w14:paraId="19138EBD" w14:textId="35DB9D5D" w:rsidR="00B60568" w:rsidRPr="00B95DC3" w:rsidRDefault="00B60568" w:rsidP="00B60568">
            <w:pPr>
              <w:tabs>
                <w:tab w:val="left" w:pos="975"/>
              </w:tabs>
              <w:rPr>
                <w:rFonts w:asciiTheme="minorHAnsi" w:hAnsiTheme="minorHAnsi" w:cstheme="minorHAnsi"/>
                <w:noProof/>
                <w:lang w:eastAsia="hr-HR"/>
              </w:rPr>
            </w:pPr>
            <w:r w:rsidRPr="00B95DC3">
              <w:rPr>
                <w:rFonts w:asciiTheme="minorHAnsi" w:hAnsiTheme="minorHAnsi" w:cstheme="minorHAnsi"/>
                <w:noProof/>
                <w:lang w:eastAsia="hr-HR"/>
              </w:rPr>
              <w:t>funkcionalno testiranje: rasvjeta, ventilacija, senzori i prikaz, ekrani, API inhalatori (4+1), solar/baterija/inverter, utičnice/USB; sastavljanje zapisnika o testu</w:t>
            </w:r>
          </w:p>
        </w:tc>
        <w:tc>
          <w:tcPr>
            <w:tcW w:w="1355" w:type="dxa"/>
          </w:tcPr>
          <w:p w14:paraId="1E57A175"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5BA790E4" w14:textId="77777777" w:rsidTr="00B60568">
        <w:tc>
          <w:tcPr>
            <w:tcW w:w="1010" w:type="dxa"/>
            <w:vAlign w:val="center"/>
          </w:tcPr>
          <w:p w14:paraId="3B87B2A5" w14:textId="3E4AC4E2"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46.</w:t>
            </w:r>
          </w:p>
        </w:tc>
        <w:tc>
          <w:tcPr>
            <w:tcW w:w="3656" w:type="dxa"/>
          </w:tcPr>
          <w:p w14:paraId="5FDD3802" w14:textId="1696133E" w:rsidR="00B60568" w:rsidRPr="00B95DC3" w:rsidRDefault="00B60568" w:rsidP="00B60568">
            <w:pPr>
              <w:rPr>
                <w:rFonts w:asciiTheme="minorHAnsi" w:hAnsiTheme="minorHAnsi" w:cstheme="minorHAnsi"/>
                <w:b/>
                <w:bCs/>
                <w:noProof/>
                <w:lang w:eastAsia="hr-HR"/>
              </w:rPr>
            </w:pPr>
            <w:r w:rsidRPr="00B95DC3">
              <w:rPr>
                <w:rFonts w:asciiTheme="minorHAnsi" w:hAnsiTheme="minorHAnsi" w:cstheme="minorHAnsi"/>
                <w:b/>
                <w:bCs/>
                <w:noProof/>
                <w:lang w:eastAsia="hr-HR"/>
              </w:rPr>
              <w:t>OSNOVNA EDUKACIJA KORISNIKA</w:t>
            </w:r>
          </w:p>
        </w:tc>
        <w:tc>
          <w:tcPr>
            <w:tcW w:w="3188" w:type="dxa"/>
          </w:tcPr>
          <w:p w14:paraId="44BA9D49" w14:textId="6E8F9134" w:rsidR="00B60568" w:rsidRPr="00B95DC3" w:rsidRDefault="00B60568" w:rsidP="00B60568">
            <w:pPr>
              <w:tabs>
                <w:tab w:val="left" w:pos="975"/>
              </w:tabs>
              <w:rPr>
                <w:rFonts w:asciiTheme="minorHAnsi" w:hAnsiTheme="minorHAnsi" w:cstheme="minorHAnsi"/>
                <w:noProof/>
                <w:lang w:eastAsia="hr-HR"/>
              </w:rPr>
            </w:pPr>
            <w:r w:rsidRPr="00B95DC3">
              <w:rPr>
                <w:rFonts w:asciiTheme="minorHAnsi" w:hAnsiTheme="minorHAnsi" w:cstheme="minorHAnsi"/>
                <w:noProof/>
                <w:lang w:eastAsia="hr-HR"/>
              </w:rPr>
              <w:t>kratka obuka (min. 1 termin) za upravljanje i osnovno održavanje: sigurno osiguranje tereta prije vožnje, postavljanje na noge, rukovanje inhalatorima, ventilacijom, energetskim sustavom i multimedijom</w:t>
            </w:r>
          </w:p>
        </w:tc>
        <w:tc>
          <w:tcPr>
            <w:tcW w:w="1355" w:type="dxa"/>
          </w:tcPr>
          <w:p w14:paraId="4630DD53"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67635F7B" w14:textId="77777777" w:rsidTr="00B60568">
        <w:tc>
          <w:tcPr>
            <w:tcW w:w="1010" w:type="dxa"/>
            <w:vAlign w:val="center"/>
          </w:tcPr>
          <w:p w14:paraId="7450A2D4" w14:textId="421CA545"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47.</w:t>
            </w:r>
          </w:p>
        </w:tc>
        <w:tc>
          <w:tcPr>
            <w:tcW w:w="3656" w:type="dxa"/>
          </w:tcPr>
          <w:p w14:paraId="548386CA" w14:textId="4195020A" w:rsidR="00B60568" w:rsidRPr="00B95DC3" w:rsidRDefault="00B60568" w:rsidP="00B60568">
            <w:pPr>
              <w:rPr>
                <w:rFonts w:asciiTheme="minorHAnsi" w:hAnsiTheme="minorHAnsi" w:cstheme="minorHAnsi"/>
                <w:b/>
                <w:bCs/>
                <w:noProof/>
                <w:lang w:eastAsia="hr-HR"/>
              </w:rPr>
            </w:pPr>
            <w:r w:rsidRPr="00B95DC3">
              <w:rPr>
                <w:rFonts w:asciiTheme="minorHAnsi" w:hAnsiTheme="minorHAnsi" w:cstheme="minorHAnsi"/>
                <w:b/>
                <w:bCs/>
                <w:noProof/>
                <w:lang w:eastAsia="hr-HR"/>
              </w:rPr>
              <w:t>DOKUMENTACIJA ZA PRIMOPREDAJU</w:t>
            </w:r>
          </w:p>
        </w:tc>
        <w:tc>
          <w:tcPr>
            <w:tcW w:w="3188" w:type="dxa"/>
          </w:tcPr>
          <w:p w14:paraId="54D6E340" w14:textId="22452AA5" w:rsidR="00B60568" w:rsidRPr="00B95DC3" w:rsidRDefault="00B60568" w:rsidP="00B60568">
            <w:pPr>
              <w:tabs>
                <w:tab w:val="left" w:pos="975"/>
              </w:tabs>
              <w:rPr>
                <w:rFonts w:asciiTheme="minorHAnsi" w:hAnsiTheme="minorHAnsi" w:cstheme="minorHAnsi"/>
                <w:noProof/>
                <w:lang w:eastAsia="hr-HR"/>
              </w:rPr>
            </w:pPr>
            <w:r w:rsidRPr="00B95DC3">
              <w:rPr>
                <w:rFonts w:asciiTheme="minorHAnsi" w:hAnsiTheme="minorHAnsi" w:cstheme="minorHAnsi"/>
                <w:noProof/>
                <w:lang w:eastAsia="hr-HR"/>
              </w:rPr>
              <w:t>upute za uporabu i održavanje, popis ugrađene opreme, shema elektro sustava, jamstveni listovi, popis potrošnih dijelova (ako ih ima), uputa za osiguranje tereta i raspored točaka vezanja, te primopredajni zapisnik</w:t>
            </w:r>
          </w:p>
        </w:tc>
        <w:tc>
          <w:tcPr>
            <w:tcW w:w="1355" w:type="dxa"/>
          </w:tcPr>
          <w:p w14:paraId="52D8EF5B" w14:textId="77777777" w:rsidR="00B60568" w:rsidRPr="002A2E84" w:rsidRDefault="00B60568" w:rsidP="00B60568">
            <w:pPr>
              <w:spacing w:after="240"/>
              <w:rPr>
                <w:rFonts w:asciiTheme="minorHAnsi" w:hAnsiTheme="minorHAnsi" w:cstheme="minorHAnsi"/>
                <w:b/>
                <w:bCs/>
                <w:noProof/>
                <w:lang w:val="en-US" w:eastAsia="hr-HR"/>
              </w:rPr>
            </w:pPr>
          </w:p>
        </w:tc>
      </w:tr>
      <w:tr w:rsidR="00B60568" w:rsidRPr="002A2E84" w14:paraId="6C4B840F" w14:textId="77777777" w:rsidTr="00B60568">
        <w:tc>
          <w:tcPr>
            <w:tcW w:w="1010" w:type="dxa"/>
            <w:vAlign w:val="center"/>
          </w:tcPr>
          <w:p w14:paraId="6BA0A7F9" w14:textId="14598ED0" w:rsidR="00B60568" w:rsidRDefault="00B60568" w:rsidP="00B60568">
            <w:pPr>
              <w:ind w:left="360"/>
              <w:jc w:val="center"/>
              <w:rPr>
                <w:rFonts w:asciiTheme="minorHAnsi" w:hAnsiTheme="minorHAnsi" w:cstheme="minorHAnsi"/>
                <w:b/>
                <w:bCs/>
                <w:noProof/>
                <w:lang w:eastAsia="hr-HR"/>
              </w:rPr>
            </w:pPr>
            <w:r>
              <w:rPr>
                <w:rFonts w:asciiTheme="minorHAnsi" w:hAnsiTheme="minorHAnsi" w:cstheme="minorHAnsi"/>
                <w:b/>
                <w:bCs/>
                <w:noProof/>
                <w:lang w:eastAsia="hr-HR"/>
              </w:rPr>
              <w:t>48.</w:t>
            </w:r>
          </w:p>
        </w:tc>
        <w:tc>
          <w:tcPr>
            <w:tcW w:w="3656" w:type="dxa"/>
          </w:tcPr>
          <w:p w14:paraId="0D58EACE" w14:textId="6033036A" w:rsidR="00B60568" w:rsidRPr="00B95DC3" w:rsidRDefault="00B60568" w:rsidP="00B60568">
            <w:pPr>
              <w:rPr>
                <w:rFonts w:asciiTheme="minorHAnsi" w:hAnsiTheme="minorHAnsi" w:cstheme="minorHAnsi"/>
                <w:b/>
                <w:bCs/>
                <w:noProof/>
                <w:lang w:eastAsia="hr-HR"/>
              </w:rPr>
            </w:pPr>
            <w:r w:rsidRPr="00B95DC3">
              <w:rPr>
                <w:rFonts w:asciiTheme="minorHAnsi" w:hAnsiTheme="minorHAnsi" w:cstheme="minorHAnsi"/>
                <w:b/>
                <w:bCs/>
                <w:noProof/>
                <w:lang w:eastAsia="hr-HR"/>
              </w:rPr>
              <w:t>JAMSTVO I SERVISNA PODRŠKA</w:t>
            </w:r>
          </w:p>
        </w:tc>
        <w:tc>
          <w:tcPr>
            <w:tcW w:w="3188" w:type="dxa"/>
          </w:tcPr>
          <w:p w14:paraId="27349151" w14:textId="4C405852" w:rsidR="00B60568" w:rsidRPr="00B95DC3" w:rsidRDefault="00B60568" w:rsidP="00B60568">
            <w:pPr>
              <w:tabs>
                <w:tab w:val="left" w:pos="975"/>
              </w:tabs>
              <w:rPr>
                <w:rFonts w:asciiTheme="minorHAnsi" w:hAnsiTheme="minorHAnsi" w:cstheme="minorHAnsi"/>
                <w:noProof/>
                <w:lang w:eastAsia="hr-HR"/>
              </w:rPr>
            </w:pPr>
            <w:r w:rsidRPr="00B95DC3">
              <w:rPr>
                <w:rFonts w:asciiTheme="minorHAnsi" w:hAnsiTheme="minorHAnsi" w:cstheme="minorHAnsi"/>
                <w:noProof/>
                <w:lang w:eastAsia="hr-HR"/>
              </w:rPr>
              <w:t xml:space="preserve">jamstvo najmanje 12 mjeseci na cjelinu, uz mogućnost nuđenja duljeg jamstva; </w:t>
            </w:r>
            <w:r w:rsidR="00F448FC" w:rsidRPr="00F448FC">
              <w:rPr>
                <w:rFonts w:asciiTheme="minorHAnsi" w:hAnsiTheme="minorHAnsi" w:cstheme="minorHAnsi"/>
                <w:noProof/>
                <w:lang w:eastAsia="hr-HR"/>
              </w:rPr>
              <w:t>definirani uvjeti servisne podrške i rok odaziva koji ne smije biti dulji od 5 radnih dana od prijave kvara</w:t>
            </w:r>
            <w:r w:rsidR="00F448FC">
              <w:rPr>
                <w:rFonts w:asciiTheme="minorHAnsi" w:hAnsiTheme="minorHAnsi" w:cstheme="minorHAnsi"/>
                <w:noProof/>
                <w:lang w:eastAsia="hr-HR"/>
              </w:rPr>
              <w:t>.</w:t>
            </w:r>
          </w:p>
        </w:tc>
        <w:tc>
          <w:tcPr>
            <w:tcW w:w="1355" w:type="dxa"/>
          </w:tcPr>
          <w:p w14:paraId="26B797E9" w14:textId="77777777" w:rsidR="00B60568" w:rsidRPr="002A2E84" w:rsidRDefault="00B60568" w:rsidP="00B60568">
            <w:pPr>
              <w:spacing w:after="240"/>
              <w:rPr>
                <w:rFonts w:asciiTheme="minorHAnsi" w:hAnsiTheme="minorHAnsi" w:cstheme="minorHAnsi"/>
                <w:b/>
                <w:bCs/>
                <w:noProof/>
                <w:lang w:val="en-US" w:eastAsia="hr-HR"/>
              </w:rPr>
            </w:pPr>
          </w:p>
        </w:tc>
      </w:tr>
    </w:tbl>
    <w:p w14:paraId="1FF8C981" w14:textId="77777777" w:rsidR="00E572DE" w:rsidRDefault="00E572DE" w:rsidP="008C6C03">
      <w:pPr>
        <w:suppressAutoHyphens w:val="0"/>
        <w:spacing w:line="23" w:lineRule="atLeast"/>
        <w:rPr>
          <w:rFonts w:asciiTheme="minorHAnsi" w:eastAsia="Calibri" w:hAnsiTheme="minorHAnsi" w:cstheme="minorHAnsi"/>
          <w:b/>
          <w:bCs/>
          <w:lang w:eastAsia="en-US"/>
        </w:rPr>
      </w:pPr>
    </w:p>
    <w:p w14:paraId="3812CAFC" w14:textId="5F871E7A" w:rsidR="00B60568" w:rsidRPr="00B60568" w:rsidRDefault="00B60568" w:rsidP="008C6C03">
      <w:pPr>
        <w:suppressAutoHyphens w:val="0"/>
        <w:spacing w:line="23" w:lineRule="atLeast"/>
        <w:rPr>
          <w:rFonts w:asciiTheme="minorHAnsi" w:eastAsia="Calibri" w:hAnsiTheme="minorHAnsi" w:cstheme="minorHAnsi"/>
          <w:lang w:eastAsia="en-US"/>
        </w:rPr>
      </w:pPr>
    </w:p>
    <w:sectPr w:rsidR="00B60568" w:rsidRPr="00B60568" w:rsidSect="005436C3">
      <w:headerReference w:type="default" r:id="rId8"/>
      <w:footerReference w:type="default" r:id="rId9"/>
      <w:pgSz w:w="11906" w:h="16838"/>
      <w:pgMar w:top="2098" w:right="1466" w:bottom="1417" w:left="1260" w:header="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A116" w14:textId="77777777" w:rsidR="000B6C75" w:rsidRDefault="000B6C75">
      <w:r>
        <w:separator/>
      </w:r>
    </w:p>
  </w:endnote>
  <w:endnote w:type="continuationSeparator" w:id="0">
    <w:p w14:paraId="3EC9A887" w14:textId="77777777" w:rsidR="000B6C75" w:rsidRDefault="000B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7357" w14:textId="77777777" w:rsidR="002A346B" w:rsidRPr="00597347" w:rsidRDefault="006D1389">
    <w:pPr>
      <w:pStyle w:val="Podnoje"/>
      <w:ind w:left="709" w:hanging="142"/>
      <w:jc w:val="center"/>
      <w:rPr>
        <w:rFonts w:ascii="Arial" w:hAnsi="Arial" w:cs="Arial"/>
        <w:color w:val="767171"/>
        <w:sz w:val="17"/>
        <w:szCs w:val="17"/>
      </w:rPr>
    </w:pPr>
    <w:r>
      <w:rPr>
        <w:noProof/>
      </w:rPr>
      <w:drawing>
        <wp:anchor distT="0" distB="0" distL="114300" distR="114300" simplePos="0" relativeHeight="251658752" behindDoc="1" locked="0" layoutInCell="1" allowOverlap="1" wp14:anchorId="226224E9" wp14:editId="2A2EBF02">
          <wp:simplePos x="0" y="0"/>
          <wp:positionH relativeFrom="column">
            <wp:posOffset>-2846705</wp:posOffset>
          </wp:positionH>
          <wp:positionV relativeFrom="paragraph">
            <wp:posOffset>-1415415</wp:posOffset>
          </wp:positionV>
          <wp:extent cx="11459845" cy="2025015"/>
          <wp:effectExtent l="0" t="0" r="0" b="0"/>
          <wp:wrapNone/>
          <wp:docPr id="1" name="Picture 10" descr="EFD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FD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9845" cy="2025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97347" w:rsidRPr="00597347">
      <w:rPr>
        <w:rFonts w:ascii="Arial" w:hAnsi="Arial" w:cs="Arial"/>
        <w:color w:val="767171"/>
        <w:sz w:val="17"/>
        <w:szCs w:val="17"/>
      </w:rPr>
      <w:t xml:space="preserve">Ustanova je upisana u sudski registar Trgovačkog suda u Zagrebu pod brojem </w:t>
    </w:r>
  </w:p>
  <w:p w14:paraId="2824AE45" w14:textId="77777777" w:rsidR="00597347" w:rsidRPr="00597347" w:rsidRDefault="00597347">
    <w:pPr>
      <w:pStyle w:val="Podnoje"/>
      <w:ind w:left="709" w:hanging="142"/>
      <w:jc w:val="center"/>
      <w:rPr>
        <w:rFonts w:ascii="Arial" w:hAnsi="Arial" w:cs="Arial"/>
        <w:color w:val="767171"/>
        <w:sz w:val="17"/>
        <w:szCs w:val="17"/>
      </w:rPr>
    </w:pPr>
    <w:r w:rsidRPr="00597347">
      <w:rPr>
        <w:rFonts w:ascii="Arial" w:hAnsi="Arial" w:cs="Arial"/>
        <w:color w:val="767171"/>
        <w:sz w:val="17"/>
        <w:szCs w:val="17"/>
      </w:rPr>
      <w:t>MBS:081148977, OIB: 51670715831</w:t>
    </w:r>
  </w:p>
  <w:p w14:paraId="223E427E" w14:textId="77777777" w:rsidR="00597347" w:rsidRPr="00597347" w:rsidRDefault="00597347">
    <w:pPr>
      <w:pStyle w:val="Podnoje"/>
      <w:ind w:hanging="142"/>
      <w:jc w:val="center"/>
      <w:rPr>
        <w:rFonts w:ascii="Arial" w:hAnsi="Arial" w:cs="Arial"/>
        <w:color w:val="767171"/>
        <w:sz w:val="17"/>
        <w:szCs w:val="17"/>
      </w:rPr>
    </w:pPr>
    <w:r w:rsidRPr="00597347">
      <w:rPr>
        <w:rFonts w:ascii="Arial" w:hAnsi="Arial" w:cs="Arial"/>
        <w:color w:val="767171"/>
        <w:sz w:val="17"/>
        <w:szCs w:val="17"/>
      </w:rPr>
      <w:t xml:space="preserve">Račun ustanove se vodi kod Karlovačke banke d.d. u Karlovcu </w:t>
    </w:r>
    <w:r w:rsidRPr="00597347">
      <w:rPr>
        <w:rFonts w:ascii="Arial" w:hAnsi="Arial" w:cs="Arial"/>
        <w:b/>
        <w:color w:val="767171"/>
        <w:sz w:val="17"/>
        <w:szCs w:val="17"/>
      </w:rPr>
      <w:t>IBAN</w:t>
    </w:r>
    <w:r w:rsidRPr="00597347">
      <w:rPr>
        <w:rFonts w:ascii="Arial" w:hAnsi="Arial" w:cs="Arial"/>
        <w:color w:val="767171"/>
        <w:sz w:val="17"/>
        <w:szCs w:val="17"/>
      </w:rPr>
      <w:t>: HR1324000081110407323;</w:t>
    </w:r>
  </w:p>
  <w:p w14:paraId="0F964D30" w14:textId="141BF286" w:rsidR="004737D7" w:rsidRPr="004737D7" w:rsidRDefault="00597347" w:rsidP="004737D7">
    <w:pPr>
      <w:pStyle w:val="Podnoje"/>
      <w:ind w:hanging="142"/>
      <w:jc w:val="center"/>
      <w:rPr>
        <w:rFonts w:ascii="Arial" w:hAnsi="Arial" w:cs="Arial"/>
        <w:color w:val="767171"/>
        <w:sz w:val="17"/>
        <w:szCs w:val="17"/>
      </w:rPr>
    </w:pPr>
    <w:r w:rsidRPr="00597347">
      <w:rPr>
        <w:rFonts w:ascii="Arial" w:hAnsi="Arial" w:cs="Arial"/>
        <w:b/>
        <w:color w:val="767171"/>
        <w:sz w:val="17"/>
        <w:szCs w:val="17"/>
      </w:rPr>
      <w:t>Osnivač:</w:t>
    </w:r>
    <w:r w:rsidRPr="00597347">
      <w:rPr>
        <w:rFonts w:ascii="Arial" w:hAnsi="Arial" w:cs="Arial"/>
        <w:color w:val="767171"/>
        <w:sz w:val="17"/>
        <w:szCs w:val="17"/>
      </w:rPr>
      <w:t xml:space="preserve"> Karlovačka županija, Osoba ovlaštena za zastupanje: </w:t>
    </w:r>
    <w:r w:rsidR="004737D7">
      <w:rPr>
        <w:rFonts w:ascii="Arial" w:hAnsi="Arial" w:cs="Arial"/>
        <w:color w:val="767171"/>
        <w:sz w:val="17"/>
        <w:szCs w:val="17"/>
      </w:rPr>
      <w:t>Maja Dujmović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B70B" w14:textId="77777777" w:rsidR="000B6C75" w:rsidRDefault="000B6C75">
      <w:r>
        <w:separator/>
      </w:r>
    </w:p>
  </w:footnote>
  <w:footnote w:type="continuationSeparator" w:id="0">
    <w:p w14:paraId="021EA8E4" w14:textId="77777777" w:rsidR="000B6C75" w:rsidRDefault="000B6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7764" w14:textId="77777777" w:rsidR="00597347" w:rsidRDefault="00B315A5">
    <w:pPr>
      <w:pStyle w:val="Zaglavlje"/>
      <w:tabs>
        <w:tab w:val="clear" w:pos="9072"/>
        <w:tab w:val="right" w:pos="11340"/>
      </w:tabs>
      <w:ind w:hanging="1260"/>
      <w:rPr>
        <w:lang w:eastAsia="hr-HR"/>
      </w:rPr>
    </w:pPr>
    <w:r>
      <w:rPr>
        <w:noProof/>
      </w:rPr>
      <w:drawing>
        <wp:inline distT="0" distB="0" distL="0" distR="0" wp14:anchorId="4C409541" wp14:editId="64AAC9D5">
          <wp:extent cx="3824068" cy="1237615"/>
          <wp:effectExtent l="0" t="0" r="5080"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_JURRAKŽ.jpg"/>
                  <pic:cNvPicPr/>
                </pic:nvPicPr>
                <pic:blipFill>
                  <a:blip r:embed="rId1">
                    <a:extLst>
                      <a:ext uri="{28A0092B-C50C-407E-A947-70E740481C1C}">
                        <a14:useLocalDpi xmlns:a14="http://schemas.microsoft.com/office/drawing/2010/main" val="0"/>
                      </a:ext>
                    </a:extLst>
                  </a:blip>
                  <a:stretch>
                    <a:fillRect/>
                  </a:stretch>
                </pic:blipFill>
                <pic:spPr>
                  <a:xfrm>
                    <a:off x="0" y="0"/>
                    <a:ext cx="3834044" cy="1240844"/>
                  </a:xfrm>
                  <a:prstGeom prst="rect">
                    <a:avLst/>
                  </a:prstGeom>
                </pic:spPr>
              </pic:pic>
            </a:graphicData>
          </a:graphic>
        </wp:inline>
      </w:drawing>
    </w:r>
    <w:r w:rsidR="006D1389">
      <w:rPr>
        <w:noProof/>
      </w:rPr>
      <mc:AlternateContent>
        <mc:Choice Requires="wps">
          <w:drawing>
            <wp:anchor distT="0" distB="0" distL="114935" distR="114935" simplePos="0" relativeHeight="251656704" behindDoc="0" locked="0" layoutInCell="1" allowOverlap="1" wp14:anchorId="070DEDD0" wp14:editId="3C68FA96">
              <wp:simplePos x="0" y="0"/>
              <wp:positionH relativeFrom="column">
                <wp:posOffset>2347595</wp:posOffset>
              </wp:positionH>
              <wp:positionV relativeFrom="paragraph">
                <wp:posOffset>485775</wp:posOffset>
              </wp:positionV>
              <wp:extent cx="4051300" cy="7518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751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28AB0" w14:textId="77777777" w:rsidR="00597347" w:rsidRDefault="00597347">
                          <w:pPr>
                            <w:jc w:val="right"/>
                            <w:rPr>
                              <w:rFonts w:ascii="Arial" w:hAnsi="Arial" w:cs="Arial"/>
                              <w:b/>
                              <w:color w:val="666666"/>
                              <w:sz w:val="18"/>
                              <w:szCs w:val="18"/>
                            </w:rPr>
                          </w:pPr>
                        </w:p>
                        <w:p w14:paraId="056F6F69" w14:textId="05BDFFAF" w:rsidR="00597347" w:rsidRDefault="00F0034A">
                          <w:pPr>
                            <w:jc w:val="right"/>
                          </w:pPr>
                          <w:r>
                            <w:rPr>
                              <w:rFonts w:ascii="Arial" w:hAnsi="Arial" w:cs="Arial"/>
                              <w:i/>
                              <w:color w:val="666666"/>
                              <w:sz w:val="18"/>
                              <w:szCs w:val="18"/>
                            </w:rPr>
                            <w:t xml:space="preserve">Ulica </w:t>
                          </w:r>
                          <w:r w:rsidR="00597347">
                            <w:rPr>
                              <w:rFonts w:ascii="Arial" w:hAnsi="Arial" w:cs="Arial"/>
                              <w:i/>
                              <w:color w:val="666666"/>
                              <w:sz w:val="18"/>
                              <w:szCs w:val="18"/>
                            </w:rPr>
                            <w:t xml:space="preserve">Jurja </w:t>
                          </w:r>
                          <w:proofErr w:type="spellStart"/>
                          <w:r w:rsidR="00597347">
                            <w:rPr>
                              <w:rFonts w:ascii="Arial" w:hAnsi="Arial" w:cs="Arial"/>
                              <w:i/>
                              <w:color w:val="666666"/>
                              <w:sz w:val="18"/>
                              <w:szCs w:val="18"/>
                            </w:rPr>
                            <w:t>Haulika</w:t>
                          </w:r>
                          <w:proofErr w:type="spellEnd"/>
                          <w:r w:rsidR="00597347">
                            <w:rPr>
                              <w:rFonts w:ascii="Arial" w:hAnsi="Arial" w:cs="Arial"/>
                              <w:i/>
                              <w:color w:val="666666"/>
                              <w:sz w:val="18"/>
                              <w:szCs w:val="18"/>
                            </w:rPr>
                            <w:t xml:space="preserve"> 14, 47000 Karlovac</w:t>
                          </w:r>
                        </w:p>
                        <w:p w14:paraId="1F11D115" w14:textId="77777777" w:rsidR="00597347" w:rsidRDefault="00597347">
                          <w:pPr>
                            <w:jc w:val="right"/>
                          </w:pPr>
                          <w:r>
                            <w:rPr>
                              <w:rFonts w:ascii="Arial" w:hAnsi="Arial" w:cs="Arial"/>
                              <w:b/>
                              <w:color w:val="666666"/>
                              <w:sz w:val="18"/>
                              <w:szCs w:val="18"/>
                            </w:rPr>
                            <w:t xml:space="preserve">Tel: </w:t>
                          </w:r>
                          <w:r>
                            <w:rPr>
                              <w:rFonts w:ascii="Arial" w:hAnsi="Arial" w:cs="Arial"/>
                              <w:color w:val="666666"/>
                              <w:sz w:val="18"/>
                              <w:szCs w:val="18"/>
                            </w:rPr>
                            <w:t>047/ 612 800</w:t>
                          </w:r>
                          <w:r>
                            <w:rPr>
                              <w:rFonts w:ascii="Arial" w:hAnsi="Arial" w:cs="Arial"/>
                              <w:b/>
                              <w:color w:val="666666"/>
                              <w:sz w:val="18"/>
                              <w:szCs w:val="18"/>
                            </w:rPr>
                            <w:t xml:space="preserve">  - Fax: </w:t>
                          </w:r>
                          <w:r>
                            <w:rPr>
                              <w:rFonts w:ascii="Arial" w:hAnsi="Arial" w:cs="Arial"/>
                              <w:color w:val="666666"/>
                              <w:sz w:val="18"/>
                              <w:szCs w:val="18"/>
                            </w:rPr>
                            <w:t>047</w:t>
                          </w:r>
                          <w:r w:rsidR="00B315A5">
                            <w:rPr>
                              <w:rFonts w:ascii="Arial" w:hAnsi="Arial" w:cs="Arial"/>
                              <w:color w:val="666666"/>
                              <w:sz w:val="18"/>
                              <w:szCs w:val="18"/>
                            </w:rPr>
                            <w:t>/</w:t>
                          </w:r>
                          <w:r>
                            <w:rPr>
                              <w:rFonts w:ascii="Arial" w:hAnsi="Arial" w:cs="Arial"/>
                              <w:color w:val="666666"/>
                              <w:sz w:val="18"/>
                              <w:szCs w:val="18"/>
                            </w:rPr>
                            <w:t xml:space="preserve"> 609 499</w:t>
                          </w:r>
                        </w:p>
                        <w:p w14:paraId="098EE67A" w14:textId="77777777" w:rsidR="00597347" w:rsidRDefault="00597347">
                          <w:pPr>
                            <w:jc w:val="right"/>
                          </w:pPr>
                          <w:r>
                            <w:rPr>
                              <w:rFonts w:ascii="Arial" w:hAnsi="Arial" w:cs="Arial"/>
                              <w:b/>
                              <w:color w:val="666666"/>
                              <w:sz w:val="18"/>
                              <w:szCs w:val="18"/>
                            </w:rPr>
                            <w:t xml:space="preserve">E-mail: </w:t>
                          </w:r>
                          <w:hyperlink r:id="rId2" w:history="1">
                            <w:r>
                              <w:rPr>
                                <w:rStyle w:val="Hiperveza"/>
                                <w:rFonts w:ascii="Arial" w:hAnsi="Arial" w:cs="Arial"/>
                                <w:b/>
                                <w:color w:val="666666"/>
                                <w:sz w:val="18"/>
                                <w:szCs w:val="18"/>
                              </w:rPr>
                              <w:t>info@ra-kazup.hr</w:t>
                            </w:r>
                          </w:hyperlink>
                          <w:r>
                            <w:rPr>
                              <w:rFonts w:ascii="Arial" w:hAnsi="Arial" w:cs="Arial"/>
                              <w:b/>
                              <w:color w:val="666666"/>
                              <w:sz w:val="18"/>
                              <w:szCs w:val="18"/>
                            </w:rPr>
                            <w:t xml:space="preserve">  - Web:  </w:t>
                          </w:r>
                          <w:r>
                            <w:rPr>
                              <w:rFonts w:ascii="Arial" w:hAnsi="Arial" w:cs="Arial"/>
                              <w:color w:val="666666"/>
                              <w:sz w:val="18"/>
                              <w:szCs w:val="18"/>
                            </w:rPr>
                            <w:t>www.ra-kazup.hr</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DEDD0" id="_x0000_t202" coordsize="21600,21600" o:spt="202" path="m,l,21600r21600,l21600,xe">
              <v:stroke joinstyle="miter"/>
              <v:path gradientshapeok="t" o:connecttype="rect"/>
            </v:shapetype>
            <v:shape id="Text Box 1" o:spid="_x0000_s1026" type="#_x0000_t202" style="position:absolute;margin-left:184.85pt;margin-top:38.25pt;width:319pt;height:59.2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" stroked="f">
              <v:fill opacity="0"/>
              <v:textbox inset="7.25pt,3.65pt,7.25pt,3.65pt">
                <w:txbxContent>
                  <w:p w14:paraId="5E628AB0" w14:textId="77777777" w:rsidR="00597347" w:rsidRDefault="00597347">
                    <w:pPr>
                      <w:jc w:val="right"/>
                      <w:rPr>
                        <w:rFonts w:ascii="Arial" w:hAnsi="Arial" w:cs="Arial"/>
                        <w:b/>
                        <w:color w:val="666666"/>
                        <w:sz w:val="18"/>
                        <w:szCs w:val="18"/>
                      </w:rPr>
                    </w:pPr>
                  </w:p>
                  <w:p w14:paraId="056F6F69" w14:textId="05BDFFAF" w:rsidR="00597347" w:rsidRDefault="00F0034A">
                    <w:pPr>
                      <w:jc w:val="right"/>
                    </w:pPr>
                    <w:r>
                      <w:rPr>
                        <w:rFonts w:ascii="Arial" w:hAnsi="Arial" w:cs="Arial"/>
                        <w:i/>
                        <w:color w:val="666666"/>
                        <w:sz w:val="18"/>
                        <w:szCs w:val="18"/>
                      </w:rPr>
                      <w:t xml:space="preserve">Ulica </w:t>
                    </w:r>
                    <w:r w:rsidR="00597347">
                      <w:rPr>
                        <w:rFonts w:ascii="Arial" w:hAnsi="Arial" w:cs="Arial"/>
                        <w:i/>
                        <w:color w:val="666666"/>
                        <w:sz w:val="18"/>
                        <w:szCs w:val="18"/>
                      </w:rPr>
                      <w:t>Jurja Haulika 14, 47000 Karlovac</w:t>
                    </w:r>
                  </w:p>
                  <w:p w14:paraId="1F11D115" w14:textId="77777777" w:rsidR="00597347" w:rsidRDefault="00597347">
                    <w:pPr>
                      <w:jc w:val="right"/>
                    </w:pPr>
                    <w:r>
                      <w:rPr>
                        <w:rFonts w:ascii="Arial" w:hAnsi="Arial" w:cs="Arial"/>
                        <w:b/>
                        <w:color w:val="666666"/>
                        <w:sz w:val="18"/>
                        <w:szCs w:val="18"/>
                      </w:rPr>
                      <w:t xml:space="preserve">Tel: </w:t>
                    </w:r>
                    <w:r>
                      <w:rPr>
                        <w:rFonts w:ascii="Arial" w:hAnsi="Arial" w:cs="Arial"/>
                        <w:color w:val="666666"/>
                        <w:sz w:val="18"/>
                        <w:szCs w:val="18"/>
                      </w:rPr>
                      <w:t>047/ 612 800</w:t>
                    </w:r>
                    <w:r>
                      <w:rPr>
                        <w:rFonts w:ascii="Arial" w:hAnsi="Arial" w:cs="Arial"/>
                        <w:b/>
                        <w:color w:val="666666"/>
                        <w:sz w:val="18"/>
                        <w:szCs w:val="18"/>
                      </w:rPr>
                      <w:t xml:space="preserve">  - Fax: </w:t>
                    </w:r>
                    <w:r>
                      <w:rPr>
                        <w:rFonts w:ascii="Arial" w:hAnsi="Arial" w:cs="Arial"/>
                        <w:color w:val="666666"/>
                        <w:sz w:val="18"/>
                        <w:szCs w:val="18"/>
                      </w:rPr>
                      <w:t>047</w:t>
                    </w:r>
                    <w:r w:rsidR="00B315A5">
                      <w:rPr>
                        <w:rFonts w:ascii="Arial" w:hAnsi="Arial" w:cs="Arial"/>
                        <w:color w:val="666666"/>
                        <w:sz w:val="18"/>
                        <w:szCs w:val="18"/>
                      </w:rPr>
                      <w:t>/</w:t>
                    </w:r>
                    <w:r>
                      <w:rPr>
                        <w:rFonts w:ascii="Arial" w:hAnsi="Arial" w:cs="Arial"/>
                        <w:color w:val="666666"/>
                        <w:sz w:val="18"/>
                        <w:szCs w:val="18"/>
                      </w:rPr>
                      <w:t xml:space="preserve"> 609 499</w:t>
                    </w:r>
                  </w:p>
                  <w:p w14:paraId="098EE67A" w14:textId="77777777" w:rsidR="00597347" w:rsidRDefault="00597347">
                    <w:pPr>
                      <w:jc w:val="right"/>
                    </w:pPr>
                    <w:r>
                      <w:rPr>
                        <w:rFonts w:ascii="Arial" w:hAnsi="Arial" w:cs="Arial"/>
                        <w:b/>
                        <w:color w:val="666666"/>
                        <w:sz w:val="18"/>
                        <w:szCs w:val="18"/>
                      </w:rPr>
                      <w:t xml:space="preserve">E-mail: </w:t>
                    </w:r>
                    <w:hyperlink r:id="rId3" w:history="1">
                      <w:r>
                        <w:rPr>
                          <w:rStyle w:val="Hiperveza"/>
                          <w:rFonts w:ascii="Arial" w:hAnsi="Arial" w:cs="Arial"/>
                          <w:b/>
                          <w:color w:val="666666"/>
                          <w:sz w:val="18"/>
                          <w:szCs w:val="18"/>
                        </w:rPr>
                        <w:t>info@ra-kazup.hr</w:t>
                      </w:r>
                    </w:hyperlink>
                    <w:r>
                      <w:rPr>
                        <w:rFonts w:ascii="Arial" w:hAnsi="Arial" w:cs="Arial"/>
                        <w:b/>
                        <w:color w:val="666666"/>
                        <w:sz w:val="18"/>
                        <w:szCs w:val="18"/>
                      </w:rPr>
                      <w:t xml:space="preserve">  - Web:  </w:t>
                    </w:r>
                    <w:r>
                      <w:rPr>
                        <w:rFonts w:ascii="Arial" w:hAnsi="Arial" w:cs="Arial"/>
                        <w:color w:val="666666"/>
                        <w:sz w:val="18"/>
                        <w:szCs w:val="18"/>
                      </w:rPr>
                      <w:t>www.ra-kazup.hr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171D84"/>
    <w:multiLevelType w:val="hybridMultilevel"/>
    <w:tmpl w:val="1332E1EC"/>
    <w:lvl w:ilvl="0" w:tplc="A5100516">
      <w:start w:val="1"/>
      <w:numFmt w:val="decimal"/>
      <w:lvlText w:val="%1."/>
      <w:lvlJc w:val="left"/>
      <w:pPr>
        <w:ind w:left="720" w:hanging="360"/>
      </w:pPr>
      <w:rPr>
        <w:rFonts w:ascii="Calibri" w:eastAsia="Arial" w:hAnsi="Calibri" w:cs="Calibri"/>
      </w:rPr>
    </w:lvl>
    <w:lvl w:ilvl="1" w:tplc="6896AC56">
      <w:start w:val="1"/>
      <w:numFmt w:val="bullet"/>
      <w:lvlText w:val="o"/>
      <w:lvlJc w:val="left"/>
      <w:pPr>
        <w:ind w:left="1440" w:hanging="360"/>
      </w:pPr>
      <w:rPr>
        <w:rFonts w:ascii="Courier New" w:hAnsi="Courier New" w:cs="Courier New" w:hint="default"/>
      </w:rPr>
    </w:lvl>
    <w:lvl w:ilvl="2" w:tplc="026890CE">
      <w:start w:val="1"/>
      <w:numFmt w:val="bullet"/>
      <w:lvlText w:val=""/>
      <w:lvlJc w:val="left"/>
      <w:pPr>
        <w:ind w:left="2160" w:hanging="360"/>
      </w:pPr>
      <w:rPr>
        <w:rFonts w:ascii="Wingdings" w:hAnsi="Wingdings" w:hint="default"/>
      </w:rPr>
    </w:lvl>
    <w:lvl w:ilvl="3" w:tplc="CC4E69B2">
      <w:start w:val="1"/>
      <w:numFmt w:val="bullet"/>
      <w:lvlText w:val=""/>
      <w:lvlJc w:val="left"/>
      <w:pPr>
        <w:ind w:left="2880" w:hanging="360"/>
      </w:pPr>
      <w:rPr>
        <w:rFonts w:ascii="Symbol" w:hAnsi="Symbol" w:hint="default"/>
      </w:rPr>
    </w:lvl>
    <w:lvl w:ilvl="4" w:tplc="6CB490DC">
      <w:start w:val="1"/>
      <w:numFmt w:val="bullet"/>
      <w:lvlText w:val="o"/>
      <w:lvlJc w:val="left"/>
      <w:pPr>
        <w:ind w:left="3600" w:hanging="360"/>
      </w:pPr>
      <w:rPr>
        <w:rFonts w:ascii="Courier New" w:hAnsi="Courier New" w:cs="Courier New" w:hint="default"/>
      </w:rPr>
    </w:lvl>
    <w:lvl w:ilvl="5" w:tplc="B0DC8A16">
      <w:start w:val="1"/>
      <w:numFmt w:val="bullet"/>
      <w:lvlText w:val=""/>
      <w:lvlJc w:val="left"/>
      <w:pPr>
        <w:ind w:left="4320" w:hanging="360"/>
      </w:pPr>
      <w:rPr>
        <w:rFonts w:ascii="Wingdings" w:hAnsi="Wingdings" w:hint="default"/>
      </w:rPr>
    </w:lvl>
    <w:lvl w:ilvl="6" w:tplc="D472D09C">
      <w:start w:val="1"/>
      <w:numFmt w:val="bullet"/>
      <w:lvlText w:val=""/>
      <w:lvlJc w:val="left"/>
      <w:pPr>
        <w:ind w:left="5040" w:hanging="360"/>
      </w:pPr>
      <w:rPr>
        <w:rFonts w:ascii="Symbol" w:hAnsi="Symbol" w:hint="default"/>
      </w:rPr>
    </w:lvl>
    <w:lvl w:ilvl="7" w:tplc="AED81D70">
      <w:start w:val="1"/>
      <w:numFmt w:val="bullet"/>
      <w:lvlText w:val="o"/>
      <w:lvlJc w:val="left"/>
      <w:pPr>
        <w:ind w:left="5760" w:hanging="360"/>
      </w:pPr>
      <w:rPr>
        <w:rFonts w:ascii="Courier New" w:hAnsi="Courier New" w:cs="Courier New" w:hint="default"/>
      </w:rPr>
    </w:lvl>
    <w:lvl w:ilvl="8" w:tplc="DB447A56">
      <w:start w:val="1"/>
      <w:numFmt w:val="bullet"/>
      <w:lvlText w:val=""/>
      <w:lvlJc w:val="left"/>
      <w:pPr>
        <w:ind w:left="6480" w:hanging="360"/>
      </w:pPr>
      <w:rPr>
        <w:rFonts w:ascii="Wingdings" w:hAnsi="Wingdings" w:hint="default"/>
      </w:rPr>
    </w:lvl>
  </w:abstractNum>
  <w:abstractNum w:abstractNumId="2" w15:restartNumberingAfterBreak="0">
    <w:nsid w:val="01BD50A9"/>
    <w:multiLevelType w:val="hybridMultilevel"/>
    <w:tmpl w:val="6A3CF61E"/>
    <w:lvl w:ilvl="0" w:tplc="EF8EDAA8">
      <w:numFmt w:val="bullet"/>
      <w:lvlText w:val="-"/>
      <w:lvlJc w:val="left"/>
      <w:pPr>
        <w:ind w:left="778" w:hanging="360"/>
      </w:pPr>
      <w:rPr>
        <w:rFonts w:ascii="Calibri" w:eastAsia="Times New Roman" w:hAnsi="Calibri" w:cs="Calibri"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3" w15:restartNumberingAfterBreak="0">
    <w:nsid w:val="0CD27491"/>
    <w:multiLevelType w:val="hybridMultilevel"/>
    <w:tmpl w:val="825A14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400649"/>
    <w:multiLevelType w:val="hybridMultilevel"/>
    <w:tmpl w:val="BA5AAB3A"/>
    <w:lvl w:ilvl="0" w:tplc="90741B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A27822"/>
    <w:multiLevelType w:val="hybridMultilevel"/>
    <w:tmpl w:val="947CD88E"/>
    <w:lvl w:ilvl="0" w:tplc="C6F0655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9B4521"/>
    <w:multiLevelType w:val="hybridMultilevel"/>
    <w:tmpl w:val="A8520596"/>
    <w:lvl w:ilvl="0" w:tplc="C474147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885259"/>
    <w:multiLevelType w:val="hybridMultilevel"/>
    <w:tmpl w:val="1B8885B0"/>
    <w:lvl w:ilvl="0" w:tplc="3CF4BF0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AE0E17"/>
    <w:multiLevelType w:val="hybridMultilevel"/>
    <w:tmpl w:val="1B0CF0D6"/>
    <w:lvl w:ilvl="0" w:tplc="FC8C1F30">
      <w:start w:val="1"/>
      <w:numFmt w:val="lowerLetter"/>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9F7D5A"/>
    <w:multiLevelType w:val="hybridMultilevel"/>
    <w:tmpl w:val="5EAC5DA6"/>
    <w:lvl w:ilvl="0" w:tplc="C6F0655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D92096"/>
    <w:multiLevelType w:val="hybridMultilevel"/>
    <w:tmpl w:val="B82E2C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386B65"/>
    <w:multiLevelType w:val="hybridMultilevel"/>
    <w:tmpl w:val="E16A33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DC10F5"/>
    <w:multiLevelType w:val="hybridMultilevel"/>
    <w:tmpl w:val="761EF26E"/>
    <w:lvl w:ilvl="0" w:tplc="EF8EDAA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7213D7"/>
    <w:multiLevelType w:val="hybridMultilevel"/>
    <w:tmpl w:val="5848154C"/>
    <w:lvl w:ilvl="0" w:tplc="BDAAC73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3F6407D"/>
    <w:multiLevelType w:val="hybridMultilevel"/>
    <w:tmpl w:val="5E427234"/>
    <w:lvl w:ilvl="0" w:tplc="EF8EDAA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BE1402"/>
    <w:multiLevelType w:val="hybridMultilevel"/>
    <w:tmpl w:val="57EA3E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3D34C9"/>
    <w:multiLevelType w:val="multilevel"/>
    <w:tmpl w:val="09789BC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A32F9E"/>
    <w:multiLevelType w:val="hybridMultilevel"/>
    <w:tmpl w:val="1D68848A"/>
    <w:lvl w:ilvl="0" w:tplc="EF8EDAA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147212B"/>
    <w:multiLevelType w:val="hybridMultilevel"/>
    <w:tmpl w:val="3FF875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18C7625"/>
    <w:multiLevelType w:val="hybridMultilevel"/>
    <w:tmpl w:val="9BBE68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1AB22DB"/>
    <w:multiLevelType w:val="hybridMultilevel"/>
    <w:tmpl w:val="4D5ACF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F231F4"/>
    <w:multiLevelType w:val="hybridMultilevel"/>
    <w:tmpl w:val="5224961E"/>
    <w:lvl w:ilvl="0" w:tplc="041A000F">
      <w:start w:val="1"/>
      <w:numFmt w:val="decimal"/>
      <w:lvlText w:val="%1."/>
      <w:lvlJc w:val="left"/>
      <w:pPr>
        <w:ind w:left="720" w:hanging="360"/>
      </w:pPr>
    </w:lvl>
    <w:lvl w:ilvl="1" w:tplc="A786411C">
      <w:start w:val="3"/>
      <w:numFmt w:val="bullet"/>
      <w:lvlText w:val="-"/>
      <w:lvlJc w:val="left"/>
      <w:pPr>
        <w:ind w:left="1440" w:hanging="360"/>
      </w:pPr>
      <w:rPr>
        <w:rFonts w:ascii="Calibri" w:eastAsia="Times New Roman"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60D4D60"/>
    <w:multiLevelType w:val="hybridMultilevel"/>
    <w:tmpl w:val="2E20105A"/>
    <w:lvl w:ilvl="0" w:tplc="EF8EDAA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7C54909"/>
    <w:multiLevelType w:val="hybridMultilevel"/>
    <w:tmpl w:val="5CB02E82"/>
    <w:lvl w:ilvl="0" w:tplc="EF8EDAA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A022004"/>
    <w:multiLevelType w:val="hybridMultilevel"/>
    <w:tmpl w:val="38DEF828"/>
    <w:lvl w:ilvl="0" w:tplc="98FC714C">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CD87706"/>
    <w:multiLevelType w:val="hybridMultilevel"/>
    <w:tmpl w:val="C4020D1C"/>
    <w:lvl w:ilvl="0" w:tplc="90741B90">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26" w15:restartNumberingAfterBreak="0">
    <w:nsid w:val="44DD0287"/>
    <w:multiLevelType w:val="hybridMultilevel"/>
    <w:tmpl w:val="689A3EDE"/>
    <w:lvl w:ilvl="0" w:tplc="C6F0655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7AA12B6"/>
    <w:multiLevelType w:val="hybridMultilevel"/>
    <w:tmpl w:val="58CC24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B57A0F"/>
    <w:multiLevelType w:val="hybridMultilevel"/>
    <w:tmpl w:val="B03210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0DD7B4D"/>
    <w:multiLevelType w:val="hybridMultilevel"/>
    <w:tmpl w:val="33C8F9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141030F"/>
    <w:multiLevelType w:val="hybridMultilevel"/>
    <w:tmpl w:val="0E789798"/>
    <w:lvl w:ilvl="0" w:tplc="EF8EDAA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35243B8"/>
    <w:multiLevelType w:val="hybridMultilevel"/>
    <w:tmpl w:val="AEC677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4FF0C7E"/>
    <w:multiLevelType w:val="hybridMultilevel"/>
    <w:tmpl w:val="D49E5A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C4223E8"/>
    <w:multiLevelType w:val="hybridMultilevel"/>
    <w:tmpl w:val="7EE0B7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E61BE5"/>
    <w:multiLevelType w:val="multilevel"/>
    <w:tmpl w:val="D0363658"/>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0BC46D6"/>
    <w:multiLevelType w:val="hybridMultilevel"/>
    <w:tmpl w:val="8F7AD866"/>
    <w:lvl w:ilvl="0" w:tplc="EF8EDAA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3C82B53"/>
    <w:multiLevelType w:val="hybridMultilevel"/>
    <w:tmpl w:val="A4B8C60E"/>
    <w:lvl w:ilvl="0" w:tplc="C6F0655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7704A6"/>
    <w:multiLevelType w:val="hybridMultilevel"/>
    <w:tmpl w:val="025A76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9D31F4B"/>
    <w:multiLevelType w:val="multilevel"/>
    <w:tmpl w:val="71E4D34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1E2AA9"/>
    <w:multiLevelType w:val="hybridMultilevel"/>
    <w:tmpl w:val="C41C04F8"/>
    <w:lvl w:ilvl="0" w:tplc="EF8EDAA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D842795"/>
    <w:multiLevelType w:val="hybridMultilevel"/>
    <w:tmpl w:val="702E2606"/>
    <w:lvl w:ilvl="0" w:tplc="1974BB26">
      <w:start w:val="1"/>
      <w:numFmt w:val="decimal"/>
      <w:lvlText w:val="%1."/>
      <w:lvlJc w:val="left"/>
      <w:pPr>
        <w:ind w:left="720" w:hanging="360"/>
      </w:pPr>
    </w:lvl>
    <w:lvl w:ilvl="1" w:tplc="493AC3F6">
      <w:start w:val="1"/>
      <w:numFmt w:val="lowerLetter"/>
      <w:lvlText w:val="%2."/>
      <w:lvlJc w:val="left"/>
      <w:pPr>
        <w:ind w:left="1440" w:hanging="360"/>
      </w:pPr>
    </w:lvl>
    <w:lvl w:ilvl="2" w:tplc="68EEEC58">
      <w:start w:val="1"/>
      <w:numFmt w:val="lowerRoman"/>
      <w:lvlText w:val="%3."/>
      <w:lvlJc w:val="right"/>
      <w:pPr>
        <w:ind w:left="2160" w:hanging="180"/>
      </w:pPr>
    </w:lvl>
    <w:lvl w:ilvl="3" w:tplc="A0CAE0AA">
      <w:start w:val="1"/>
      <w:numFmt w:val="decimal"/>
      <w:lvlText w:val="%4."/>
      <w:lvlJc w:val="left"/>
      <w:pPr>
        <w:ind w:left="2880" w:hanging="360"/>
      </w:pPr>
    </w:lvl>
    <w:lvl w:ilvl="4" w:tplc="7C3ED846">
      <w:start w:val="1"/>
      <w:numFmt w:val="lowerLetter"/>
      <w:lvlText w:val="%5."/>
      <w:lvlJc w:val="left"/>
      <w:pPr>
        <w:ind w:left="3600" w:hanging="360"/>
      </w:pPr>
    </w:lvl>
    <w:lvl w:ilvl="5" w:tplc="8F880176">
      <w:start w:val="1"/>
      <w:numFmt w:val="lowerRoman"/>
      <w:lvlText w:val="%6."/>
      <w:lvlJc w:val="right"/>
      <w:pPr>
        <w:ind w:left="4320" w:hanging="180"/>
      </w:pPr>
    </w:lvl>
    <w:lvl w:ilvl="6" w:tplc="8110ADC0">
      <w:start w:val="1"/>
      <w:numFmt w:val="decimal"/>
      <w:lvlText w:val="%7."/>
      <w:lvlJc w:val="left"/>
      <w:pPr>
        <w:ind w:left="5040" w:hanging="360"/>
      </w:pPr>
    </w:lvl>
    <w:lvl w:ilvl="7" w:tplc="411AE3FA">
      <w:start w:val="1"/>
      <w:numFmt w:val="lowerLetter"/>
      <w:lvlText w:val="%8."/>
      <w:lvlJc w:val="left"/>
      <w:pPr>
        <w:ind w:left="5760" w:hanging="360"/>
      </w:pPr>
    </w:lvl>
    <w:lvl w:ilvl="8" w:tplc="703C076E">
      <w:start w:val="1"/>
      <w:numFmt w:val="lowerRoman"/>
      <w:lvlText w:val="%9."/>
      <w:lvlJc w:val="right"/>
      <w:pPr>
        <w:ind w:left="6480" w:hanging="180"/>
      </w:pPr>
    </w:lvl>
  </w:abstractNum>
  <w:abstractNum w:abstractNumId="41" w15:restartNumberingAfterBreak="0">
    <w:nsid w:val="6E3409E4"/>
    <w:multiLevelType w:val="hybridMultilevel"/>
    <w:tmpl w:val="85881C62"/>
    <w:lvl w:ilvl="0" w:tplc="1D5487C2">
      <w:start w:val="14"/>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B472A9"/>
    <w:multiLevelType w:val="hybridMultilevel"/>
    <w:tmpl w:val="2AA2F0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0E97138"/>
    <w:multiLevelType w:val="hybridMultilevel"/>
    <w:tmpl w:val="6BDAE5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17C04A9"/>
    <w:multiLevelType w:val="hybridMultilevel"/>
    <w:tmpl w:val="12267C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2021743"/>
    <w:multiLevelType w:val="hybridMultilevel"/>
    <w:tmpl w:val="B5BA4CD6"/>
    <w:lvl w:ilvl="0" w:tplc="84A4EAE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CA350C0"/>
    <w:multiLevelType w:val="hybridMultilevel"/>
    <w:tmpl w:val="538A4D80"/>
    <w:lvl w:ilvl="0" w:tplc="C6F0655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54403605">
    <w:abstractNumId w:val="0"/>
  </w:num>
  <w:num w:numId="2" w16cid:durableId="2023898638">
    <w:abstractNumId w:val="11"/>
  </w:num>
  <w:num w:numId="3" w16cid:durableId="260844641">
    <w:abstractNumId w:val="25"/>
  </w:num>
  <w:num w:numId="4" w16cid:durableId="44522958">
    <w:abstractNumId w:val="5"/>
  </w:num>
  <w:num w:numId="5" w16cid:durableId="345400692">
    <w:abstractNumId w:val="30"/>
  </w:num>
  <w:num w:numId="6" w16cid:durableId="724908593">
    <w:abstractNumId w:val="14"/>
  </w:num>
  <w:num w:numId="7" w16cid:durableId="69616207">
    <w:abstractNumId w:val="12"/>
  </w:num>
  <w:num w:numId="8" w16cid:durableId="1631285645">
    <w:abstractNumId w:val="42"/>
  </w:num>
  <w:num w:numId="9" w16cid:durableId="36243171">
    <w:abstractNumId w:val="32"/>
  </w:num>
  <w:num w:numId="10" w16cid:durableId="100809851">
    <w:abstractNumId w:val="4"/>
  </w:num>
  <w:num w:numId="11" w16cid:durableId="1778600862">
    <w:abstractNumId w:val="23"/>
  </w:num>
  <w:num w:numId="12" w16cid:durableId="1057237707">
    <w:abstractNumId w:val="35"/>
  </w:num>
  <w:num w:numId="13" w16cid:durableId="484399644">
    <w:abstractNumId w:val="17"/>
  </w:num>
  <w:num w:numId="14" w16cid:durableId="1994092977">
    <w:abstractNumId w:val="39"/>
  </w:num>
  <w:num w:numId="15" w16cid:durableId="201016435">
    <w:abstractNumId w:val="22"/>
  </w:num>
  <w:num w:numId="16" w16cid:durableId="541139372">
    <w:abstractNumId w:val="2"/>
  </w:num>
  <w:num w:numId="17" w16cid:durableId="2092113916">
    <w:abstractNumId w:val="29"/>
  </w:num>
  <w:num w:numId="18" w16cid:durableId="1733654864">
    <w:abstractNumId w:val="21"/>
  </w:num>
  <w:num w:numId="19" w16cid:durableId="2052028222">
    <w:abstractNumId w:val="33"/>
  </w:num>
  <w:num w:numId="20" w16cid:durableId="1661497218">
    <w:abstractNumId w:val="7"/>
  </w:num>
  <w:num w:numId="21" w16cid:durableId="508181338">
    <w:abstractNumId w:val="9"/>
  </w:num>
  <w:num w:numId="22" w16cid:durableId="904343455">
    <w:abstractNumId w:val="8"/>
  </w:num>
  <w:num w:numId="23" w16cid:durableId="402530220">
    <w:abstractNumId w:val="18"/>
  </w:num>
  <w:num w:numId="24" w16cid:durableId="1390498560">
    <w:abstractNumId w:val="44"/>
  </w:num>
  <w:num w:numId="25" w16cid:durableId="1998269045">
    <w:abstractNumId w:val="46"/>
  </w:num>
  <w:num w:numId="26" w16cid:durableId="2059862931">
    <w:abstractNumId w:val="28"/>
  </w:num>
  <w:num w:numId="27" w16cid:durableId="172688462">
    <w:abstractNumId w:val="36"/>
  </w:num>
  <w:num w:numId="28" w16cid:durableId="1075518899">
    <w:abstractNumId w:val="3"/>
  </w:num>
  <w:num w:numId="29" w16cid:durableId="627319407">
    <w:abstractNumId w:val="26"/>
  </w:num>
  <w:num w:numId="30" w16cid:durableId="1257209458">
    <w:abstractNumId w:val="43"/>
  </w:num>
  <w:num w:numId="31" w16cid:durableId="261228142">
    <w:abstractNumId w:val="10"/>
  </w:num>
  <w:num w:numId="32" w16cid:durableId="2091270736">
    <w:abstractNumId w:val="19"/>
  </w:num>
  <w:num w:numId="33" w16cid:durableId="1643804842">
    <w:abstractNumId w:val="13"/>
  </w:num>
  <w:num w:numId="34" w16cid:durableId="678040112">
    <w:abstractNumId w:val="6"/>
  </w:num>
  <w:num w:numId="35" w16cid:durableId="649481751">
    <w:abstractNumId w:val="31"/>
  </w:num>
  <w:num w:numId="36" w16cid:durableId="2011759607">
    <w:abstractNumId w:val="16"/>
  </w:num>
  <w:num w:numId="37" w16cid:durableId="2057388662">
    <w:abstractNumId w:val="34"/>
  </w:num>
  <w:num w:numId="38" w16cid:durableId="136846604">
    <w:abstractNumId w:val="41"/>
  </w:num>
  <w:num w:numId="39" w16cid:durableId="325666654">
    <w:abstractNumId w:val="27"/>
  </w:num>
  <w:num w:numId="40" w16cid:durableId="752816892">
    <w:abstractNumId w:val="37"/>
  </w:num>
  <w:num w:numId="41" w16cid:durableId="882640771">
    <w:abstractNumId w:val="38"/>
  </w:num>
  <w:num w:numId="42" w16cid:durableId="1874228903">
    <w:abstractNumId w:val="1"/>
  </w:num>
  <w:num w:numId="43" w16cid:durableId="1430807015">
    <w:abstractNumId w:val="40"/>
  </w:num>
  <w:num w:numId="44" w16cid:durableId="597714644">
    <w:abstractNumId w:val="24"/>
  </w:num>
  <w:num w:numId="45" w16cid:durableId="145509862">
    <w:abstractNumId w:val="45"/>
  </w:num>
  <w:num w:numId="46" w16cid:durableId="2146505789">
    <w:abstractNumId w:val="15"/>
  </w:num>
  <w:num w:numId="47" w16cid:durableId="1518278187">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5A5"/>
    <w:rsid w:val="00002344"/>
    <w:rsid w:val="000066D9"/>
    <w:rsid w:val="00012933"/>
    <w:rsid w:val="00013399"/>
    <w:rsid w:val="00015CEF"/>
    <w:rsid w:val="00026129"/>
    <w:rsid w:val="0003286B"/>
    <w:rsid w:val="000451D1"/>
    <w:rsid w:val="00045752"/>
    <w:rsid w:val="0005044D"/>
    <w:rsid w:val="000520B5"/>
    <w:rsid w:val="00052129"/>
    <w:rsid w:val="000573C4"/>
    <w:rsid w:val="00062553"/>
    <w:rsid w:val="000629DE"/>
    <w:rsid w:val="00062F7D"/>
    <w:rsid w:val="000653EF"/>
    <w:rsid w:val="00066AF0"/>
    <w:rsid w:val="00067D10"/>
    <w:rsid w:val="00067D6C"/>
    <w:rsid w:val="00070C64"/>
    <w:rsid w:val="00075788"/>
    <w:rsid w:val="00077B34"/>
    <w:rsid w:val="00084A03"/>
    <w:rsid w:val="00094B55"/>
    <w:rsid w:val="00095410"/>
    <w:rsid w:val="000961FF"/>
    <w:rsid w:val="000A178B"/>
    <w:rsid w:val="000A32CA"/>
    <w:rsid w:val="000A673C"/>
    <w:rsid w:val="000A792E"/>
    <w:rsid w:val="000B068B"/>
    <w:rsid w:val="000B2F5F"/>
    <w:rsid w:val="000B341C"/>
    <w:rsid w:val="000B36BA"/>
    <w:rsid w:val="000B6C75"/>
    <w:rsid w:val="000C088E"/>
    <w:rsid w:val="000C161B"/>
    <w:rsid w:val="000C2580"/>
    <w:rsid w:val="000C4C2D"/>
    <w:rsid w:val="000C6FEA"/>
    <w:rsid w:val="000D1B88"/>
    <w:rsid w:val="000D4D37"/>
    <w:rsid w:val="000D74F5"/>
    <w:rsid w:val="000E054E"/>
    <w:rsid w:val="000E05A1"/>
    <w:rsid w:val="000E0DE9"/>
    <w:rsid w:val="000E683B"/>
    <w:rsid w:val="000E6CF2"/>
    <w:rsid w:val="000E7138"/>
    <w:rsid w:val="000F1CC8"/>
    <w:rsid w:val="000F5924"/>
    <w:rsid w:val="000F69B5"/>
    <w:rsid w:val="001037D4"/>
    <w:rsid w:val="00110E8F"/>
    <w:rsid w:val="00111D5B"/>
    <w:rsid w:val="00117607"/>
    <w:rsid w:val="00122F29"/>
    <w:rsid w:val="00124E39"/>
    <w:rsid w:val="0013299F"/>
    <w:rsid w:val="00136473"/>
    <w:rsid w:val="001444BE"/>
    <w:rsid w:val="00154C3D"/>
    <w:rsid w:val="00154FB1"/>
    <w:rsid w:val="00161F5A"/>
    <w:rsid w:val="0016267E"/>
    <w:rsid w:val="00167A58"/>
    <w:rsid w:val="001718B2"/>
    <w:rsid w:val="00172300"/>
    <w:rsid w:val="001768EA"/>
    <w:rsid w:val="00182446"/>
    <w:rsid w:val="00184F06"/>
    <w:rsid w:val="00185B36"/>
    <w:rsid w:val="00187143"/>
    <w:rsid w:val="0019023F"/>
    <w:rsid w:val="0019346C"/>
    <w:rsid w:val="00196EBB"/>
    <w:rsid w:val="001A2081"/>
    <w:rsid w:val="001A2F10"/>
    <w:rsid w:val="001A757E"/>
    <w:rsid w:val="001B27E9"/>
    <w:rsid w:val="001B5897"/>
    <w:rsid w:val="001B7059"/>
    <w:rsid w:val="001C16F6"/>
    <w:rsid w:val="001C28E0"/>
    <w:rsid w:val="001C76B9"/>
    <w:rsid w:val="001C7F82"/>
    <w:rsid w:val="001D2CA4"/>
    <w:rsid w:val="001D2D1C"/>
    <w:rsid w:val="001D462A"/>
    <w:rsid w:val="001D62F4"/>
    <w:rsid w:val="001D6DAF"/>
    <w:rsid w:val="001E2A04"/>
    <w:rsid w:val="001E387F"/>
    <w:rsid w:val="001F05BF"/>
    <w:rsid w:val="001F1FFE"/>
    <w:rsid w:val="001F2B0D"/>
    <w:rsid w:val="001F3402"/>
    <w:rsid w:val="001F41FF"/>
    <w:rsid w:val="001F4EDF"/>
    <w:rsid w:val="001F7B52"/>
    <w:rsid w:val="001F7CEF"/>
    <w:rsid w:val="00202696"/>
    <w:rsid w:val="00202A76"/>
    <w:rsid w:val="00205D2E"/>
    <w:rsid w:val="00211B26"/>
    <w:rsid w:val="00215C6A"/>
    <w:rsid w:val="0022292B"/>
    <w:rsid w:val="00230D41"/>
    <w:rsid w:val="00233A3B"/>
    <w:rsid w:val="002342FE"/>
    <w:rsid w:val="00234760"/>
    <w:rsid w:val="002363B6"/>
    <w:rsid w:val="00240710"/>
    <w:rsid w:val="002431D9"/>
    <w:rsid w:val="00244BFD"/>
    <w:rsid w:val="00245EC0"/>
    <w:rsid w:val="002468F3"/>
    <w:rsid w:val="00250513"/>
    <w:rsid w:val="002529EF"/>
    <w:rsid w:val="00254F56"/>
    <w:rsid w:val="00256B6B"/>
    <w:rsid w:val="00263D23"/>
    <w:rsid w:val="00266401"/>
    <w:rsid w:val="00267481"/>
    <w:rsid w:val="00277057"/>
    <w:rsid w:val="00282164"/>
    <w:rsid w:val="00282D5A"/>
    <w:rsid w:val="00287998"/>
    <w:rsid w:val="00292C8A"/>
    <w:rsid w:val="00295B32"/>
    <w:rsid w:val="002979AE"/>
    <w:rsid w:val="002A2E84"/>
    <w:rsid w:val="002A346B"/>
    <w:rsid w:val="002A6268"/>
    <w:rsid w:val="002B3258"/>
    <w:rsid w:val="002B6493"/>
    <w:rsid w:val="002B64D2"/>
    <w:rsid w:val="002C00A6"/>
    <w:rsid w:val="002C2473"/>
    <w:rsid w:val="002C4A1C"/>
    <w:rsid w:val="002C58BC"/>
    <w:rsid w:val="002D12A2"/>
    <w:rsid w:val="002D6531"/>
    <w:rsid w:val="002E1A18"/>
    <w:rsid w:val="002E7F51"/>
    <w:rsid w:val="002F040B"/>
    <w:rsid w:val="003023E0"/>
    <w:rsid w:val="00302D58"/>
    <w:rsid w:val="003119D2"/>
    <w:rsid w:val="0031391D"/>
    <w:rsid w:val="003142F9"/>
    <w:rsid w:val="00321107"/>
    <w:rsid w:val="00321B2C"/>
    <w:rsid w:val="0032259E"/>
    <w:rsid w:val="00323570"/>
    <w:rsid w:val="00325BCB"/>
    <w:rsid w:val="00326821"/>
    <w:rsid w:val="00327A00"/>
    <w:rsid w:val="003327C8"/>
    <w:rsid w:val="00334F66"/>
    <w:rsid w:val="003363A3"/>
    <w:rsid w:val="00340357"/>
    <w:rsid w:val="00344615"/>
    <w:rsid w:val="003557BF"/>
    <w:rsid w:val="003568EB"/>
    <w:rsid w:val="00357F54"/>
    <w:rsid w:val="00365876"/>
    <w:rsid w:val="003663B9"/>
    <w:rsid w:val="00366E6E"/>
    <w:rsid w:val="003733A4"/>
    <w:rsid w:val="00373574"/>
    <w:rsid w:val="00374176"/>
    <w:rsid w:val="00382500"/>
    <w:rsid w:val="003841C3"/>
    <w:rsid w:val="0038564E"/>
    <w:rsid w:val="00392F67"/>
    <w:rsid w:val="00394171"/>
    <w:rsid w:val="00396586"/>
    <w:rsid w:val="00397996"/>
    <w:rsid w:val="003A0ED5"/>
    <w:rsid w:val="003A2AB7"/>
    <w:rsid w:val="003A3C75"/>
    <w:rsid w:val="003A4B13"/>
    <w:rsid w:val="003A6168"/>
    <w:rsid w:val="003B1C64"/>
    <w:rsid w:val="003B23B3"/>
    <w:rsid w:val="003B5527"/>
    <w:rsid w:val="003B6021"/>
    <w:rsid w:val="003C03AD"/>
    <w:rsid w:val="003D027B"/>
    <w:rsid w:val="003E1780"/>
    <w:rsid w:val="003E4960"/>
    <w:rsid w:val="003E76C6"/>
    <w:rsid w:val="003E7780"/>
    <w:rsid w:val="003E7CB2"/>
    <w:rsid w:val="003F3B99"/>
    <w:rsid w:val="003F4A2C"/>
    <w:rsid w:val="003F4E33"/>
    <w:rsid w:val="003F5155"/>
    <w:rsid w:val="003F530D"/>
    <w:rsid w:val="00404A6E"/>
    <w:rsid w:val="00407838"/>
    <w:rsid w:val="00430892"/>
    <w:rsid w:val="00431498"/>
    <w:rsid w:val="00436BCC"/>
    <w:rsid w:val="00436CF4"/>
    <w:rsid w:val="00437A65"/>
    <w:rsid w:val="00440029"/>
    <w:rsid w:val="00441161"/>
    <w:rsid w:val="00445508"/>
    <w:rsid w:val="004500F8"/>
    <w:rsid w:val="00450716"/>
    <w:rsid w:val="00454AB2"/>
    <w:rsid w:val="00454BAE"/>
    <w:rsid w:val="00457748"/>
    <w:rsid w:val="004610C4"/>
    <w:rsid w:val="004625AC"/>
    <w:rsid w:val="004673E7"/>
    <w:rsid w:val="00467C67"/>
    <w:rsid w:val="004737D7"/>
    <w:rsid w:val="004776E6"/>
    <w:rsid w:val="0048237E"/>
    <w:rsid w:val="004845A4"/>
    <w:rsid w:val="00486584"/>
    <w:rsid w:val="00486EB4"/>
    <w:rsid w:val="0049117F"/>
    <w:rsid w:val="004911DF"/>
    <w:rsid w:val="004924B9"/>
    <w:rsid w:val="00496B21"/>
    <w:rsid w:val="004A3CDC"/>
    <w:rsid w:val="004A40AC"/>
    <w:rsid w:val="004A4996"/>
    <w:rsid w:val="004A6BBC"/>
    <w:rsid w:val="004A741B"/>
    <w:rsid w:val="004B2194"/>
    <w:rsid w:val="004B3B40"/>
    <w:rsid w:val="004C057F"/>
    <w:rsid w:val="004C303A"/>
    <w:rsid w:val="004C6294"/>
    <w:rsid w:val="004C761D"/>
    <w:rsid w:val="004C790A"/>
    <w:rsid w:val="004D09FC"/>
    <w:rsid w:val="004D1E52"/>
    <w:rsid w:val="004D3B08"/>
    <w:rsid w:val="004D7C95"/>
    <w:rsid w:val="004E1135"/>
    <w:rsid w:val="004E184C"/>
    <w:rsid w:val="004E1C74"/>
    <w:rsid w:val="004E42F1"/>
    <w:rsid w:val="004E7009"/>
    <w:rsid w:val="004E77B7"/>
    <w:rsid w:val="004F03ED"/>
    <w:rsid w:val="004F4DB6"/>
    <w:rsid w:val="004F7B58"/>
    <w:rsid w:val="0050136F"/>
    <w:rsid w:val="0050625E"/>
    <w:rsid w:val="00512670"/>
    <w:rsid w:val="00513532"/>
    <w:rsid w:val="00516101"/>
    <w:rsid w:val="00517CE0"/>
    <w:rsid w:val="00520992"/>
    <w:rsid w:val="00520CA0"/>
    <w:rsid w:val="00522222"/>
    <w:rsid w:val="00524210"/>
    <w:rsid w:val="0052527A"/>
    <w:rsid w:val="00526471"/>
    <w:rsid w:val="00531328"/>
    <w:rsid w:val="005436C3"/>
    <w:rsid w:val="005448B2"/>
    <w:rsid w:val="00545EE4"/>
    <w:rsid w:val="00555635"/>
    <w:rsid w:val="00556D72"/>
    <w:rsid w:val="00562C87"/>
    <w:rsid w:val="00563699"/>
    <w:rsid w:val="0057195C"/>
    <w:rsid w:val="0057598A"/>
    <w:rsid w:val="00582B03"/>
    <w:rsid w:val="005843C6"/>
    <w:rsid w:val="00595D62"/>
    <w:rsid w:val="00597347"/>
    <w:rsid w:val="005A2761"/>
    <w:rsid w:val="005A3F81"/>
    <w:rsid w:val="005A4608"/>
    <w:rsid w:val="005A7168"/>
    <w:rsid w:val="005B4F37"/>
    <w:rsid w:val="005C7014"/>
    <w:rsid w:val="005D20C1"/>
    <w:rsid w:val="005D21EB"/>
    <w:rsid w:val="005D2D07"/>
    <w:rsid w:val="005E01BD"/>
    <w:rsid w:val="005E0BBB"/>
    <w:rsid w:val="005E340A"/>
    <w:rsid w:val="005E7294"/>
    <w:rsid w:val="005F78D9"/>
    <w:rsid w:val="00601416"/>
    <w:rsid w:val="006107A6"/>
    <w:rsid w:val="006249E9"/>
    <w:rsid w:val="00624D8A"/>
    <w:rsid w:val="00627CF7"/>
    <w:rsid w:val="00643911"/>
    <w:rsid w:val="00644494"/>
    <w:rsid w:val="0064674C"/>
    <w:rsid w:val="0065232E"/>
    <w:rsid w:val="00652971"/>
    <w:rsid w:val="006552A4"/>
    <w:rsid w:val="00656C98"/>
    <w:rsid w:val="00657503"/>
    <w:rsid w:val="00660EF3"/>
    <w:rsid w:val="00662F5D"/>
    <w:rsid w:val="006648C6"/>
    <w:rsid w:val="00664EE3"/>
    <w:rsid w:val="0066688F"/>
    <w:rsid w:val="00666FEC"/>
    <w:rsid w:val="00667982"/>
    <w:rsid w:val="0067189D"/>
    <w:rsid w:val="00680E42"/>
    <w:rsid w:val="0068135D"/>
    <w:rsid w:val="006816A8"/>
    <w:rsid w:val="00681951"/>
    <w:rsid w:val="00685468"/>
    <w:rsid w:val="00686CAF"/>
    <w:rsid w:val="00690A91"/>
    <w:rsid w:val="00692D37"/>
    <w:rsid w:val="006967DB"/>
    <w:rsid w:val="006A0A70"/>
    <w:rsid w:val="006A5724"/>
    <w:rsid w:val="006A6FA6"/>
    <w:rsid w:val="006B0A1C"/>
    <w:rsid w:val="006B0CCD"/>
    <w:rsid w:val="006B32E9"/>
    <w:rsid w:val="006B4C4F"/>
    <w:rsid w:val="006C3D8A"/>
    <w:rsid w:val="006C6CB5"/>
    <w:rsid w:val="006C7114"/>
    <w:rsid w:val="006D1389"/>
    <w:rsid w:val="006D1528"/>
    <w:rsid w:val="006D2BE4"/>
    <w:rsid w:val="006D3492"/>
    <w:rsid w:val="006D40FC"/>
    <w:rsid w:val="006D72DD"/>
    <w:rsid w:val="006E3399"/>
    <w:rsid w:val="006E5F3C"/>
    <w:rsid w:val="006E703E"/>
    <w:rsid w:val="006E7CC5"/>
    <w:rsid w:val="006F0FCC"/>
    <w:rsid w:val="006F1A67"/>
    <w:rsid w:val="006F2BB9"/>
    <w:rsid w:val="00703714"/>
    <w:rsid w:val="007176FD"/>
    <w:rsid w:val="007257B3"/>
    <w:rsid w:val="0073145A"/>
    <w:rsid w:val="00733228"/>
    <w:rsid w:val="0074055C"/>
    <w:rsid w:val="0074148E"/>
    <w:rsid w:val="00741605"/>
    <w:rsid w:val="007419A8"/>
    <w:rsid w:val="00741BAC"/>
    <w:rsid w:val="00742838"/>
    <w:rsid w:val="007452D4"/>
    <w:rsid w:val="00752858"/>
    <w:rsid w:val="00764017"/>
    <w:rsid w:val="00766445"/>
    <w:rsid w:val="007731E1"/>
    <w:rsid w:val="007740A1"/>
    <w:rsid w:val="007779D4"/>
    <w:rsid w:val="00783D21"/>
    <w:rsid w:val="007907B3"/>
    <w:rsid w:val="0079088C"/>
    <w:rsid w:val="00793492"/>
    <w:rsid w:val="007955F1"/>
    <w:rsid w:val="00796F44"/>
    <w:rsid w:val="007A02B2"/>
    <w:rsid w:val="007A43BB"/>
    <w:rsid w:val="007A511F"/>
    <w:rsid w:val="007B1F5C"/>
    <w:rsid w:val="007B2324"/>
    <w:rsid w:val="007B5FA9"/>
    <w:rsid w:val="007B7A29"/>
    <w:rsid w:val="007C1BA3"/>
    <w:rsid w:val="007C36B3"/>
    <w:rsid w:val="007D111F"/>
    <w:rsid w:val="007D32D6"/>
    <w:rsid w:val="007D527D"/>
    <w:rsid w:val="007D54C3"/>
    <w:rsid w:val="007D6726"/>
    <w:rsid w:val="007E00B8"/>
    <w:rsid w:val="007F2F8A"/>
    <w:rsid w:val="007F6807"/>
    <w:rsid w:val="0080073F"/>
    <w:rsid w:val="008011AE"/>
    <w:rsid w:val="00801215"/>
    <w:rsid w:val="008015D0"/>
    <w:rsid w:val="00811BF8"/>
    <w:rsid w:val="0081628E"/>
    <w:rsid w:val="008163C4"/>
    <w:rsid w:val="00820145"/>
    <w:rsid w:val="00820608"/>
    <w:rsid w:val="00822AA8"/>
    <w:rsid w:val="0082604E"/>
    <w:rsid w:val="00827E1A"/>
    <w:rsid w:val="008300A0"/>
    <w:rsid w:val="00832010"/>
    <w:rsid w:val="0083635C"/>
    <w:rsid w:val="008421B5"/>
    <w:rsid w:val="008431FE"/>
    <w:rsid w:val="00857B09"/>
    <w:rsid w:val="00866C47"/>
    <w:rsid w:val="00867761"/>
    <w:rsid w:val="00886C0C"/>
    <w:rsid w:val="00887C9F"/>
    <w:rsid w:val="008900E4"/>
    <w:rsid w:val="00891D7A"/>
    <w:rsid w:val="00891FCF"/>
    <w:rsid w:val="008935E2"/>
    <w:rsid w:val="008A05EC"/>
    <w:rsid w:val="008A18FF"/>
    <w:rsid w:val="008A5B62"/>
    <w:rsid w:val="008A7AC5"/>
    <w:rsid w:val="008B1F0F"/>
    <w:rsid w:val="008B4F9B"/>
    <w:rsid w:val="008C0AFA"/>
    <w:rsid w:val="008C39F6"/>
    <w:rsid w:val="008C6696"/>
    <w:rsid w:val="008C6C03"/>
    <w:rsid w:val="008D2EA6"/>
    <w:rsid w:val="008D43D8"/>
    <w:rsid w:val="008D5016"/>
    <w:rsid w:val="008D6361"/>
    <w:rsid w:val="008D6737"/>
    <w:rsid w:val="008E11D4"/>
    <w:rsid w:val="008E258D"/>
    <w:rsid w:val="008E3246"/>
    <w:rsid w:val="008E5D23"/>
    <w:rsid w:val="0090348E"/>
    <w:rsid w:val="0091175A"/>
    <w:rsid w:val="00915BBE"/>
    <w:rsid w:val="00921023"/>
    <w:rsid w:val="0092213A"/>
    <w:rsid w:val="0093187A"/>
    <w:rsid w:val="009326DD"/>
    <w:rsid w:val="009433F3"/>
    <w:rsid w:val="009447D7"/>
    <w:rsid w:val="00944E89"/>
    <w:rsid w:val="00945F6D"/>
    <w:rsid w:val="009531BD"/>
    <w:rsid w:val="00954075"/>
    <w:rsid w:val="00965154"/>
    <w:rsid w:val="00970111"/>
    <w:rsid w:val="009719AB"/>
    <w:rsid w:val="00972F4B"/>
    <w:rsid w:val="009856E4"/>
    <w:rsid w:val="00985E41"/>
    <w:rsid w:val="00992103"/>
    <w:rsid w:val="0099263B"/>
    <w:rsid w:val="009A1D2E"/>
    <w:rsid w:val="009A6447"/>
    <w:rsid w:val="009A7FEB"/>
    <w:rsid w:val="009B2792"/>
    <w:rsid w:val="009B30AE"/>
    <w:rsid w:val="009B4614"/>
    <w:rsid w:val="009C2706"/>
    <w:rsid w:val="009D7474"/>
    <w:rsid w:val="009D74BD"/>
    <w:rsid w:val="009E0A5F"/>
    <w:rsid w:val="009E34E9"/>
    <w:rsid w:val="009E4B31"/>
    <w:rsid w:val="009E4EAC"/>
    <w:rsid w:val="009E4F5E"/>
    <w:rsid w:val="009F02A5"/>
    <w:rsid w:val="009F2739"/>
    <w:rsid w:val="009F2C1B"/>
    <w:rsid w:val="00A0081B"/>
    <w:rsid w:val="00A026F8"/>
    <w:rsid w:val="00A03450"/>
    <w:rsid w:val="00A05C27"/>
    <w:rsid w:val="00A1098D"/>
    <w:rsid w:val="00A11263"/>
    <w:rsid w:val="00A1740C"/>
    <w:rsid w:val="00A31B66"/>
    <w:rsid w:val="00A4115A"/>
    <w:rsid w:val="00A41AD0"/>
    <w:rsid w:val="00A43CB0"/>
    <w:rsid w:val="00A44CF0"/>
    <w:rsid w:val="00A47602"/>
    <w:rsid w:val="00A477E0"/>
    <w:rsid w:val="00A5012F"/>
    <w:rsid w:val="00A5135D"/>
    <w:rsid w:val="00A5275B"/>
    <w:rsid w:val="00A52AC2"/>
    <w:rsid w:val="00A65E6B"/>
    <w:rsid w:val="00A672D8"/>
    <w:rsid w:val="00A677B0"/>
    <w:rsid w:val="00A72704"/>
    <w:rsid w:val="00A82467"/>
    <w:rsid w:val="00A8346E"/>
    <w:rsid w:val="00A87A82"/>
    <w:rsid w:val="00A92894"/>
    <w:rsid w:val="00A94289"/>
    <w:rsid w:val="00A945E8"/>
    <w:rsid w:val="00A94C17"/>
    <w:rsid w:val="00A964D4"/>
    <w:rsid w:val="00AA1D8A"/>
    <w:rsid w:val="00AA389C"/>
    <w:rsid w:val="00AB0F11"/>
    <w:rsid w:val="00AB261F"/>
    <w:rsid w:val="00AB4AF5"/>
    <w:rsid w:val="00AB4F08"/>
    <w:rsid w:val="00AC1F41"/>
    <w:rsid w:val="00AC263C"/>
    <w:rsid w:val="00AD059D"/>
    <w:rsid w:val="00AD25A7"/>
    <w:rsid w:val="00AD371D"/>
    <w:rsid w:val="00AD5182"/>
    <w:rsid w:val="00AE2A8A"/>
    <w:rsid w:val="00AF3B6E"/>
    <w:rsid w:val="00AF51EC"/>
    <w:rsid w:val="00AF7166"/>
    <w:rsid w:val="00B00B4E"/>
    <w:rsid w:val="00B01638"/>
    <w:rsid w:val="00B01AD3"/>
    <w:rsid w:val="00B05391"/>
    <w:rsid w:val="00B054D6"/>
    <w:rsid w:val="00B063A2"/>
    <w:rsid w:val="00B21681"/>
    <w:rsid w:val="00B232C6"/>
    <w:rsid w:val="00B261DC"/>
    <w:rsid w:val="00B26890"/>
    <w:rsid w:val="00B315A5"/>
    <w:rsid w:val="00B32B8C"/>
    <w:rsid w:val="00B37A92"/>
    <w:rsid w:val="00B42379"/>
    <w:rsid w:val="00B5194F"/>
    <w:rsid w:val="00B54619"/>
    <w:rsid w:val="00B5710B"/>
    <w:rsid w:val="00B5720D"/>
    <w:rsid w:val="00B60568"/>
    <w:rsid w:val="00B61C04"/>
    <w:rsid w:val="00B65FD6"/>
    <w:rsid w:val="00B70734"/>
    <w:rsid w:val="00B74A7C"/>
    <w:rsid w:val="00B75D40"/>
    <w:rsid w:val="00B76CC4"/>
    <w:rsid w:val="00B844BC"/>
    <w:rsid w:val="00B900CB"/>
    <w:rsid w:val="00B93323"/>
    <w:rsid w:val="00B95DC3"/>
    <w:rsid w:val="00B97C85"/>
    <w:rsid w:val="00BB0619"/>
    <w:rsid w:val="00BB6C9D"/>
    <w:rsid w:val="00BC5031"/>
    <w:rsid w:val="00BD212D"/>
    <w:rsid w:val="00BE7635"/>
    <w:rsid w:val="00BF1D4F"/>
    <w:rsid w:val="00BF54E2"/>
    <w:rsid w:val="00BF6142"/>
    <w:rsid w:val="00C018AA"/>
    <w:rsid w:val="00C03DFD"/>
    <w:rsid w:val="00C046CA"/>
    <w:rsid w:val="00C058DC"/>
    <w:rsid w:val="00C07BFE"/>
    <w:rsid w:val="00C1329C"/>
    <w:rsid w:val="00C139C2"/>
    <w:rsid w:val="00C15995"/>
    <w:rsid w:val="00C16153"/>
    <w:rsid w:val="00C16FA9"/>
    <w:rsid w:val="00C24470"/>
    <w:rsid w:val="00C24F88"/>
    <w:rsid w:val="00C32F82"/>
    <w:rsid w:val="00C460A4"/>
    <w:rsid w:val="00C47DC8"/>
    <w:rsid w:val="00C502DC"/>
    <w:rsid w:val="00C50428"/>
    <w:rsid w:val="00C54028"/>
    <w:rsid w:val="00C54D16"/>
    <w:rsid w:val="00C55420"/>
    <w:rsid w:val="00C6140F"/>
    <w:rsid w:val="00C6495C"/>
    <w:rsid w:val="00C66CBF"/>
    <w:rsid w:val="00C710D3"/>
    <w:rsid w:val="00C76A8D"/>
    <w:rsid w:val="00C76D78"/>
    <w:rsid w:val="00C83434"/>
    <w:rsid w:val="00C83A31"/>
    <w:rsid w:val="00C844A6"/>
    <w:rsid w:val="00C92B7F"/>
    <w:rsid w:val="00C94A3A"/>
    <w:rsid w:val="00CA3B5B"/>
    <w:rsid w:val="00CB03BB"/>
    <w:rsid w:val="00CB4891"/>
    <w:rsid w:val="00CB6676"/>
    <w:rsid w:val="00CB76E8"/>
    <w:rsid w:val="00CC0054"/>
    <w:rsid w:val="00CC798B"/>
    <w:rsid w:val="00CD1AED"/>
    <w:rsid w:val="00CE1416"/>
    <w:rsid w:val="00CE3B43"/>
    <w:rsid w:val="00CE538C"/>
    <w:rsid w:val="00CE61FE"/>
    <w:rsid w:val="00CE78F7"/>
    <w:rsid w:val="00CF1BBF"/>
    <w:rsid w:val="00CF5D04"/>
    <w:rsid w:val="00CF7353"/>
    <w:rsid w:val="00D04643"/>
    <w:rsid w:val="00D07E12"/>
    <w:rsid w:val="00D11193"/>
    <w:rsid w:val="00D13966"/>
    <w:rsid w:val="00D1468A"/>
    <w:rsid w:val="00D17392"/>
    <w:rsid w:val="00D20B17"/>
    <w:rsid w:val="00D22342"/>
    <w:rsid w:val="00D31902"/>
    <w:rsid w:val="00D321CD"/>
    <w:rsid w:val="00D32693"/>
    <w:rsid w:val="00D33F75"/>
    <w:rsid w:val="00D358C7"/>
    <w:rsid w:val="00D4094F"/>
    <w:rsid w:val="00D4364E"/>
    <w:rsid w:val="00D43FD3"/>
    <w:rsid w:val="00D44F50"/>
    <w:rsid w:val="00D5150D"/>
    <w:rsid w:val="00D51CD5"/>
    <w:rsid w:val="00D52022"/>
    <w:rsid w:val="00D544E9"/>
    <w:rsid w:val="00D558A0"/>
    <w:rsid w:val="00D56DC5"/>
    <w:rsid w:val="00D574A0"/>
    <w:rsid w:val="00D623BC"/>
    <w:rsid w:val="00D65F99"/>
    <w:rsid w:val="00D71F6C"/>
    <w:rsid w:val="00D72490"/>
    <w:rsid w:val="00D7722A"/>
    <w:rsid w:val="00D83964"/>
    <w:rsid w:val="00D857D9"/>
    <w:rsid w:val="00D91BE6"/>
    <w:rsid w:val="00D9468F"/>
    <w:rsid w:val="00D951B6"/>
    <w:rsid w:val="00DA5608"/>
    <w:rsid w:val="00DB01BA"/>
    <w:rsid w:val="00DB1F3B"/>
    <w:rsid w:val="00DB7213"/>
    <w:rsid w:val="00DC12A8"/>
    <w:rsid w:val="00DD3507"/>
    <w:rsid w:val="00DD4023"/>
    <w:rsid w:val="00DD4AE2"/>
    <w:rsid w:val="00DD529B"/>
    <w:rsid w:val="00DE398D"/>
    <w:rsid w:val="00DE7765"/>
    <w:rsid w:val="00DF0001"/>
    <w:rsid w:val="00DF2963"/>
    <w:rsid w:val="00DF374E"/>
    <w:rsid w:val="00DF4298"/>
    <w:rsid w:val="00E00AC9"/>
    <w:rsid w:val="00E0147D"/>
    <w:rsid w:val="00E040EA"/>
    <w:rsid w:val="00E0469A"/>
    <w:rsid w:val="00E054F7"/>
    <w:rsid w:val="00E062CB"/>
    <w:rsid w:val="00E10872"/>
    <w:rsid w:val="00E10B32"/>
    <w:rsid w:val="00E14B54"/>
    <w:rsid w:val="00E233B9"/>
    <w:rsid w:val="00E2526F"/>
    <w:rsid w:val="00E33DED"/>
    <w:rsid w:val="00E36C00"/>
    <w:rsid w:val="00E42A3C"/>
    <w:rsid w:val="00E45AEF"/>
    <w:rsid w:val="00E572DE"/>
    <w:rsid w:val="00E62F87"/>
    <w:rsid w:val="00E64D43"/>
    <w:rsid w:val="00E64D60"/>
    <w:rsid w:val="00E67E6C"/>
    <w:rsid w:val="00E70FA8"/>
    <w:rsid w:val="00E81ADF"/>
    <w:rsid w:val="00E872D5"/>
    <w:rsid w:val="00E95503"/>
    <w:rsid w:val="00EA1476"/>
    <w:rsid w:val="00EA2269"/>
    <w:rsid w:val="00EA551C"/>
    <w:rsid w:val="00EB420C"/>
    <w:rsid w:val="00EC0990"/>
    <w:rsid w:val="00EC1E2D"/>
    <w:rsid w:val="00EC592F"/>
    <w:rsid w:val="00EC722D"/>
    <w:rsid w:val="00ED18C1"/>
    <w:rsid w:val="00ED33A8"/>
    <w:rsid w:val="00EE340D"/>
    <w:rsid w:val="00EE5AA2"/>
    <w:rsid w:val="00EF28CA"/>
    <w:rsid w:val="00EF4285"/>
    <w:rsid w:val="00EF6E23"/>
    <w:rsid w:val="00F0034A"/>
    <w:rsid w:val="00F005FB"/>
    <w:rsid w:val="00F07F38"/>
    <w:rsid w:val="00F14F02"/>
    <w:rsid w:val="00F172ED"/>
    <w:rsid w:val="00F17E45"/>
    <w:rsid w:val="00F25293"/>
    <w:rsid w:val="00F2601A"/>
    <w:rsid w:val="00F300B0"/>
    <w:rsid w:val="00F31174"/>
    <w:rsid w:val="00F31510"/>
    <w:rsid w:val="00F341AC"/>
    <w:rsid w:val="00F417AC"/>
    <w:rsid w:val="00F448FC"/>
    <w:rsid w:val="00F45BCA"/>
    <w:rsid w:val="00F46692"/>
    <w:rsid w:val="00F500A5"/>
    <w:rsid w:val="00F504C2"/>
    <w:rsid w:val="00F50F24"/>
    <w:rsid w:val="00F606B4"/>
    <w:rsid w:val="00F643F8"/>
    <w:rsid w:val="00F64974"/>
    <w:rsid w:val="00F67515"/>
    <w:rsid w:val="00F70B03"/>
    <w:rsid w:val="00F74E96"/>
    <w:rsid w:val="00F75D34"/>
    <w:rsid w:val="00F7732E"/>
    <w:rsid w:val="00F776D8"/>
    <w:rsid w:val="00F85940"/>
    <w:rsid w:val="00F86ABA"/>
    <w:rsid w:val="00FA2319"/>
    <w:rsid w:val="00FB11FD"/>
    <w:rsid w:val="00FB398C"/>
    <w:rsid w:val="00FC0065"/>
    <w:rsid w:val="00FD7555"/>
    <w:rsid w:val="00FE0675"/>
    <w:rsid w:val="00FE3EBC"/>
    <w:rsid w:val="00FE415F"/>
    <w:rsid w:val="00FF14C6"/>
    <w:rsid w:val="00FF6E27"/>
    <w:rsid w:val="00FF7B4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F9223E"/>
  <w15:chartTrackingRefBased/>
  <w15:docId w15:val="{4672F446-2DF2-4281-8820-D7F5DE64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Naslov2">
    <w:name w:val="heading 2"/>
    <w:basedOn w:val="Normal"/>
    <w:next w:val="Normal"/>
    <w:qFormat/>
    <w:pPr>
      <w:keepNext/>
      <w:numPr>
        <w:ilvl w:val="1"/>
        <w:numId w:val="1"/>
      </w:numPr>
      <w:jc w:val="center"/>
      <w:outlineLvl w:val="1"/>
    </w:pPr>
    <w:rPr>
      <w:b/>
      <w:bCs/>
      <w:sz w:val="36"/>
    </w:rPr>
  </w:style>
  <w:style w:type="paragraph" w:styleId="Naslov3">
    <w:name w:val="heading 3"/>
    <w:basedOn w:val="Normal"/>
    <w:next w:val="Normal"/>
    <w:qFormat/>
    <w:pPr>
      <w:keepNext/>
      <w:numPr>
        <w:ilvl w:val="2"/>
        <w:numId w:val="1"/>
      </w:numPr>
      <w:outlineLvl w:val="2"/>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2z0">
    <w:name w:val="WW8Num2z0"/>
    <w:rPr>
      <w:b w:val="0"/>
    </w:rPr>
  </w:style>
  <w:style w:type="character" w:customStyle="1" w:styleId="WW8Num3z0">
    <w:name w:val="WW8Num3z0"/>
    <w:rPr>
      <w:rFonts w:hint="default"/>
      <w:b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Zadanifontodlomka1">
    <w:name w:val="Zadani font odlomka1"/>
  </w:style>
  <w:style w:type="character" w:styleId="Hiperveza">
    <w:name w:val="Hyperlink"/>
    <w:rPr>
      <w:color w:val="0000FF"/>
      <w:u w:val="single"/>
    </w:rPr>
  </w:style>
  <w:style w:type="character" w:customStyle="1" w:styleId="Znakovifusnote">
    <w:name w:val="Znakovi fusnote"/>
    <w:rPr>
      <w:vertAlign w:val="superscript"/>
    </w:rPr>
  </w:style>
  <w:style w:type="character" w:styleId="SlijeenaHiperveza">
    <w:name w:val="FollowedHyperlink"/>
    <w:rPr>
      <w:color w:val="800080"/>
      <w:u w:val="single"/>
    </w:rPr>
  </w:style>
  <w:style w:type="character" w:customStyle="1" w:styleId="PodnojeChar">
    <w:name w:val="Podnožje Char"/>
    <w:rPr>
      <w:sz w:val="24"/>
      <w:szCs w:val="24"/>
      <w:lang w:val="hr-HR"/>
    </w:rPr>
  </w:style>
  <w:style w:type="character" w:customStyle="1" w:styleId="Simbolinumeriranja">
    <w:name w:val="Simboli numeriranja"/>
  </w:style>
  <w:style w:type="paragraph" w:customStyle="1" w:styleId="Stilnaslova">
    <w:name w:val="Stil naslova"/>
    <w:basedOn w:val="Normal"/>
    <w:next w:val="Tijeloteksta"/>
    <w:pPr>
      <w:keepNext/>
      <w:spacing w:before="240" w:after="120"/>
    </w:pPr>
    <w:rPr>
      <w:rFonts w:ascii="Liberation Sans" w:eastAsia="Microsoft YaHei" w:hAnsi="Liberation Sans" w:cs="Arial"/>
      <w:sz w:val="28"/>
      <w:szCs w:val="28"/>
    </w:rPr>
  </w:style>
  <w:style w:type="paragraph" w:styleId="Tijeloteksta">
    <w:name w:val="Body Text"/>
    <w:basedOn w:val="Normal"/>
    <w:rPr>
      <w:sz w:val="28"/>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pPr>
      <w:suppressLineNumbers/>
    </w:pPr>
    <w:rPr>
      <w:rFonts w:cs="Arial"/>
    </w:rPr>
  </w:style>
  <w:style w:type="paragraph" w:styleId="Zaglavlje">
    <w:name w:val="header"/>
    <w:basedOn w:val="Normal"/>
    <w:pPr>
      <w:tabs>
        <w:tab w:val="center" w:pos="4536"/>
        <w:tab w:val="right" w:pos="9072"/>
      </w:tabs>
    </w:pPr>
  </w:style>
  <w:style w:type="paragraph" w:styleId="Podnoje">
    <w:name w:val="footer"/>
    <w:basedOn w:val="Normal"/>
    <w:pPr>
      <w:tabs>
        <w:tab w:val="center" w:pos="4536"/>
        <w:tab w:val="right" w:pos="9072"/>
      </w:tabs>
    </w:pPr>
  </w:style>
  <w:style w:type="paragraph" w:customStyle="1" w:styleId="Tekstbalonia1">
    <w:name w:val="Tekst balončića1"/>
    <w:basedOn w:val="Normal"/>
    <w:rPr>
      <w:rFonts w:ascii="Tahoma" w:hAnsi="Tahoma" w:cs="Tahoma"/>
      <w:sz w:val="16"/>
      <w:szCs w:val="16"/>
    </w:rPr>
  </w:style>
  <w:style w:type="paragraph" w:styleId="Tekstfusnote">
    <w:name w:val="footnote text"/>
    <w:basedOn w:val="Normal"/>
    <w:rPr>
      <w:sz w:val="20"/>
      <w:szCs w:val="20"/>
    </w:rPr>
  </w:style>
  <w:style w:type="paragraph" w:customStyle="1" w:styleId="Sadrajokvira">
    <w:name w:val="Sadržaj okvira"/>
    <w:basedOn w:val="Normal"/>
  </w:style>
  <w:style w:type="paragraph" w:styleId="Tekstbalonia">
    <w:name w:val="Balloon Text"/>
    <w:basedOn w:val="Normal"/>
    <w:link w:val="TekstbaloniaChar"/>
    <w:uiPriority w:val="99"/>
    <w:semiHidden/>
    <w:unhideWhenUsed/>
    <w:rsid w:val="004776E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776E6"/>
    <w:rPr>
      <w:rFonts w:ascii="Segoe UI" w:hAnsi="Segoe UI" w:cs="Segoe UI"/>
      <w:sz w:val="18"/>
      <w:szCs w:val="18"/>
      <w:lang w:eastAsia="zh-CN"/>
    </w:rPr>
  </w:style>
  <w:style w:type="character" w:styleId="Referencakomentara">
    <w:name w:val="annotation reference"/>
    <w:rsid w:val="000520B5"/>
    <w:rPr>
      <w:sz w:val="16"/>
      <w:szCs w:val="16"/>
    </w:rPr>
  </w:style>
  <w:style w:type="paragraph" w:styleId="Tekstkomentara">
    <w:name w:val="annotation text"/>
    <w:basedOn w:val="Normal"/>
    <w:link w:val="TekstkomentaraChar"/>
    <w:rsid w:val="000520B5"/>
    <w:pPr>
      <w:suppressAutoHyphens w:val="0"/>
    </w:pPr>
    <w:rPr>
      <w:sz w:val="20"/>
      <w:szCs w:val="20"/>
      <w:lang w:eastAsia="hr-HR"/>
    </w:rPr>
  </w:style>
  <w:style w:type="character" w:customStyle="1" w:styleId="TekstkomentaraChar">
    <w:name w:val="Tekst komentara Char"/>
    <w:basedOn w:val="Zadanifontodlomka"/>
    <w:link w:val="Tekstkomentara"/>
    <w:rsid w:val="000520B5"/>
  </w:style>
  <w:style w:type="paragraph" w:styleId="Odlomakpopisa">
    <w:name w:val="List Paragraph"/>
    <w:basedOn w:val="Normal"/>
    <w:uiPriority w:val="34"/>
    <w:qFormat/>
    <w:rsid w:val="00002344"/>
    <w:pPr>
      <w:ind w:left="720"/>
      <w:contextualSpacing/>
    </w:pPr>
  </w:style>
  <w:style w:type="table" w:styleId="Reetkatablice">
    <w:name w:val="Table Grid"/>
    <w:basedOn w:val="Obinatablica"/>
    <w:uiPriority w:val="39"/>
    <w:rsid w:val="00CC798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F341A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4D2"/>
    <w:pPr>
      <w:autoSpaceDE w:val="0"/>
      <w:autoSpaceDN w:val="0"/>
      <w:adjustRightInd w:val="0"/>
    </w:pPr>
    <w:rPr>
      <w:rFonts w:ascii="Calibri" w:hAnsi="Calibri" w:cs="Calibri"/>
      <w:color w:val="000000"/>
      <w:sz w:val="24"/>
      <w:szCs w:val="24"/>
    </w:rPr>
  </w:style>
  <w:style w:type="character" w:styleId="Nerijeenospominjanje">
    <w:name w:val="Unresolved Mention"/>
    <w:basedOn w:val="Zadanifontodlomka"/>
    <w:uiPriority w:val="99"/>
    <w:semiHidden/>
    <w:unhideWhenUsed/>
    <w:rsid w:val="00EA2269"/>
    <w:rPr>
      <w:color w:val="605E5C"/>
      <w:shd w:val="clear" w:color="auto" w:fill="E1DFDD"/>
    </w:rPr>
  </w:style>
  <w:style w:type="table" w:customStyle="1" w:styleId="Reetkatablice2">
    <w:name w:val="Rešetka tablice2"/>
    <w:basedOn w:val="Obinatablica"/>
    <w:next w:val="Reetkatablice"/>
    <w:uiPriority w:val="39"/>
    <w:rsid w:val="002A2E8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ara">
    <w:name w:val="annotation subject"/>
    <w:basedOn w:val="Tekstkomentara"/>
    <w:next w:val="Tekstkomentara"/>
    <w:link w:val="PredmetkomentaraChar"/>
    <w:uiPriority w:val="99"/>
    <w:semiHidden/>
    <w:unhideWhenUsed/>
    <w:rsid w:val="00CE78F7"/>
    <w:pPr>
      <w:suppressAutoHyphens/>
    </w:pPr>
    <w:rPr>
      <w:b/>
      <w:bCs/>
      <w:lang w:eastAsia="zh-CN"/>
    </w:rPr>
  </w:style>
  <w:style w:type="character" w:customStyle="1" w:styleId="PredmetkomentaraChar">
    <w:name w:val="Predmet komentara Char"/>
    <w:basedOn w:val="TekstkomentaraChar"/>
    <w:link w:val="Predmetkomentara"/>
    <w:uiPriority w:val="99"/>
    <w:semiHidden/>
    <w:rsid w:val="00CE78F7"/>
    <w:rPr>
      <w:b/>
      <w:bCs/>
      <w:lang w:eastAsia="zh-CN"/>
    </w:rPr>
  </w:style>
  <w:style w:type="paragraph" w:styleId="Revizija">
    <w:name w:val="Revision"/>
    <w:hidden/>
    <w:uiPriority w:val="99"/>
    <w:semiHidden/>
    <w:rsid w:val="00CE78F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ra-kazup.hr" TargetMode="External"/><Relationship Id="rId2" Type="http://schemas.openxmlformats.org/officeDocument/2006/relationships/hyperlink" Target="mailto:info@ra-kazup.hr"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1.PER\AppData\Local\Temp\2%20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3C2AD-8C32-4D68-B014-5BDBC14A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Doc-1.dotx</Template>
  <TotalTime>20</TotalTime>
  <Pages>11</Pages>
  <Words>2110</Words>
  <Characters>12028</Characters>
  <Application>Microsoft Office Word</Application>
  <DocSecurity>0</DocSecurity>
  <Lines>100</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14110</CharactersWithSpaces>
  <SharedDoc>false</SharedDoc>
  <HLinks>
    <vt:vector size="6" baseType="variant">
      <vt:variant>
        <vt:i4>4522030</vt:i4>
      </vt:variant>
      <vt:variant>
        <vt:i4>0</vt:i4>
      </vt:variant>
      <vt:variant>
        <vt:i4>0</vt:i4>
      </vt:variant>
      <vt:variant>
        <vt:i4>5</vt:i4>
      </vt:variant>
      <vt:variant>
        <vt:lpwstr>mailto:info@ra-kazup.hr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Antonija Perac</dc:creator>
  <cp:keywords/>
  <cp:lastModifiedBy>Jakov Cipurić</cp:lastModifiedBy>
  <cp:revision>9</cp:revision>
  <cp:lastPrinted>2019-05-02T11:28:00Z</cp:lastPrinted>
  <dcterms:created xsi:type="dcterms:W3CDTF">2026-02-19T13:08:00Z</dcterms:created>
  <dcterms:modified xsi:type="dcterms:W3CDTF">2026-02-20T07:25:00Z</dcterms:modified>
</cp:coreProperties>
</file>